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56C" w:rsidRPr="005E213E" w:rsidRDefault="00AC256C" w:rsidP="00A370C9">
      <w:pPr>
        <w:widowControl/>
        <w:spacing w:line="240" w:lineRule="auto"/>
        <w:ind w:firstLine="709"/>
        <w:jc w:val="center"/>
        <w:rPr>
          <w:rFonts w:eastAsia="Times New Roman"/>
          <w:b/>
          <w:sz w:val="24"/>
          <w:szCs w:val="24"/>
          <w:lang w:val="ru-RU" w:eastAsia="uk-UA"/>
        </w:rPr>
      </w:pPr>
      <w:r w:rsidRPr="00224A55">
        <w:rPr>
          <w:rFonts w:eastAsia="Times New Roman"/>
          <w:b/>
          <w:sz w:val="24"/>
          <w:szCs w:val="24"/>
          <w:lang w:eastAsia="uk-UA"/>
        </w:rPr>
        <w:t>Примітки до фінансової звітності за 201</w:t>
      </w:r>
      <w:r w:rsidR="00E3710B" w:rsidRPr="00E3710B">
        <w:rPr>
          <w:rFonts w:eastAsia="Times New Roman"/>
          <w:b/>
          <w:sz w:val="24"/>
          <w:szCs w:val="24"/>
          <w:lang w:val="ru-RU" w:eastAsia="uk-UA"/>
        </w:rPr>
        <w:t>4</w:t>
      </w:r>
      <w:r w:rsidRPr="00224A55">
        <w:rPr>
          <w:rFonts w:eastAsia="Times New Roman"/>
          <w:b/>
          <w:sz w:val="24"/>
          <w:szCs w:val="24"/>
          <w:lang w:eastAsia="uk-UA"/>
        </w:rPr>
        <w:t xml:space="preserve"> рік</w:t>
      </w:r>
    </w:p>
    <w:p w:rsidR="00AC256C" w:rsidRPr="00224A55" w:rsidRDefault="00AC256C" w:rsidP="0048003B">
      <w:pPr>
        <w:widowControl/>
        <w:spacing w:line="240" w:lineRule="auto"/>
        <w:ind w:firstLine="709"/>
        <w:jc w:val="center"/>
        <w:rPr>
          <w:rFonts w:eastAsia="Times New Roman"/>
          <w:b/>
          <w:sz w:val="24"/>
          <w:szCs w:val="24"/>
          <w:lang w:eastAsia="uk-UA"/>
        </w:rPr>
      </w:pPr>
    </w:p>
    <w:p w:rsidR="00AC256C" w:rsidRPr="00224A55" w:rsidRDefault="00AC256C" w:rsidP="0048003B">
      <w:pPr>
        <w:widowControl/>
        <w:spacing w:line="240" w:lineRule="auto"/>
        <w:ind w:firstLine="709"/>
        <w:jc w:val="center"/>
        <w:rPr>
          <w:rFonts w:eastAsia="Times New Roman"/>
          <w:b/>
          <w:sz w:val="24"/>
          <w:szCs w:val="24"/>
          <w:lang w:eastAsia="uk-UA"/>
        </w:rPr>
      </w:pPr>
    </w:p>
    <w:p w:rsidR="00AC256C" w:rsidRPr="00224A55" w:rsidRDefault="00AC256C" w:rsidP="0048003B">
      <w:pPr>
        <w:widowControl/>
        <w:spacing w:line="240" w:lineRule="auto"/>
        <w:ind w:firstLine="709"/>
        <w:jc w:val="center"/>
        <w:rPr>
          <w:rFonts w:eastAsia="Times New Roman"/>
          <w:b/>
          <w:sz w:val="24"/>
          <w:szCs w:val="24"/>
          <w:lang w:eastAsia="uk-UA"/>
        </w:rPr>
      </w:pPr>
      <w:r w:rsidRPr="00224A55">
        <w:rPr>
          <w:rFonts w:eastAsia="Times New Roman"/>
          <w:b/>
          <w:sz w:val="24"/>
          <w:szCs w:val="24"/>
          <w:lang w:eastAsia="uk-UA"/>
        </w:rPr>
        <w:br/>
        <w:t xml:space="preserve">Повне Товариство «Заставне Товариство «Скарбниця-Ломбард» за участю «Фреш Кеш </w:t>
      </w:r>
      <w:proofErr w:type="spellStart"/>
      <w:r w:rsidRPr="00224A55">
        <w:rPr>
          <w:rFonts w:eastAsia="Times New Roman"/>
          <w:b/>
          <w:sz w:val="24"/>
          <w:szCs w:val="24"/>
          <w:lang w:eastAsia="uk-UA"/>
        </w:rPr>
        <w:t>Паун</w:t>
      </w:r>
      <w:proofErr w:type="spellEnd"/>
      <w:r w:rsidRPr="00224A55">
        <w:rPr>
          <w:rFonts w:eastAsia="Times New Roman"/>
          <w:b/>
          <w:sz w:val="24"/>
          <w:szCs w:val="24"/>
          <w:lang w:eastAsia="uk-UA"/>
        </w:rPr>
        <w:t xml:space="preserve"> ЛЛП», «</w:t>
      </w:r>
      <w:proofErr w:type="spellStart"/>
      <w:r w:rsidRPr="00224A55">
        <w:rPr>
          <w:rFonts w:eastAsia="Times New Roman"/>
          <w:b/>
          <w:sz w:val="24"/>
          <w:szCs w:val="24"/>
          <w:lang w:eastAsia="uk-UA"/>
        </w:rPr>
        <w:t>Фірст</w:t>
      </w:r>
      <w:proofErr w:type="spellEnd"/>
      <w:r w:rsidRPr="00224A55">
        <w:rPr>
          <w:rFonts w:eastAsia="Times New Roman"/>
          <w:b/>
          <w:sz w:val="24"/>
          <w:szCs w:val="24"/>
          <w:lang w:eastAsia="uk-UA"/>
        </w:rPr>
        <w:t xml:space="preserve"> </w:t>
      </w:r>
      <w:proofErr w:type="spellStart"/>
      <w:r w:rsidRPr="00224A55">
        <w:rPr>
          <w:rFonts w:eastAsia="Times New Roman"/>
          <w:b/>
          <w:sz w:val="24"/>
          <w:szCs w:val="24"/>
          <w:lang w:eastAsia="uk-UA"/>
        </w:rPr>
        <w:t>Коінс</w:t>
      </w:r>
      <w:proofErr w:type="spellEnd"/>
      <w:r w:rsidRPr="00224A55">
        <w:rPr>
          <w:rFonts w:eastAsia="Times New Roman"/>
          <w:b/>
          <w:sz w:val="24"/>
          <w:szCs w:val="24"/>
          <w:lang w:eastAsia="uk-UA"/>
        </w:rPr>
        <w:t xml:space="preserve"> </w:t>
      </w:r>
      <w:proofErr w:type="spellStart"/>
      <w:r w:rsidRPr="00224A55">
        <w:rPr>
          <w:rFonts w:eastAsia="Times New Roman"/>
          <w:b/>
          <w:sz w:val="24"/>
          <w:szCs w:val="24"/>
          <w:lang w:eastAsia="uk-UA"/>
        </w:rPr>
        <w:t>Пайн</w:t>
      </w:r>
      <w:proofErr w:type="spellEnd"/>
      <w:r w:rsidRPr="00224A55">
        <w:rPr>
          <w:rFonts w:eastAsia="Times New Roman"/>
          <w:b/>
          <w:sz w:val="24"/>
          <w:szCs w:val="24"/>
          <w:lang w:eastAsia="uk-UA"/>
        </w:rPr>
        <w:t xml:space="preserve"> ЛЛП»</w:t>
      </w:r>
    </w:p>
    <w:p w:rsidR="00AC256C" w:rsidRPr="00224A55" w:rsidRDefault="00AC256C" w:rsidP="0048003B">
      <w:pPr>
        <w:widowControl/>
        <w:spacing w:line="240" w:lineRule="auto"/>
        <w:ind w:firstLine="709"/>
        <w:jc w:val="center"/>
        <w:rPr>
          <w:rFonts w:eastAsia="Times New Roman"/>
          <w:b/>
          <w:sz w:val="24"/>
          <w:szCs w:val="24"/>
          <w:lang w:eastAsia="uk-UA"/>
        </w:rPr>
      </w:pPr>
    </w:p>
    <w:p w:rsidR="00310F2E" w:rsidRDefault="00310F2E" w:rsidP="0048003B">
      <w:pPr>
        <w:widowControl/>
        <w:spacing w:line="240" w:lineRule="auto"/>
        <w:ind w:firstLine="709"/>
        <w:jc w:val="center"/>
        <w:rPr>
          <w:rFonts w:eastAsia="Times New Roman"/>
          <w:b/>
          <w:sz w:val="24"/>
          <w:szCs w:val="24"/>
          <w:lang w:eastAsia="uk-UA"/>
        </w:rPr>
      </w:pPr>
    </w:p>
    <w:p w:rsidR="00310F2E" w:rsidRDefault="00310F2E" w:rsidP="0048003B">
      <w:pPr>
        <w:widowControl/>
        <w:spacing w:line="240" w:lineRule="auto"/>
        <w:ind w:firstLine="709"/>
        <w:jc w:val="center"/>
        <w:rPr>
          <w:rFonts w:eastAsia="Times New Roman"/>
          <w:b/>
          <w:sz w:val="24"/>
          <w:szCs w:val="24"/>
          <w:lang w:eastAsia="uk-UA"/>
        </w:rPr>
      </w:pPr>
    </w:p>
    <w:p w:rsidR="00AC256C" w:rsidRPr="00CA7262" w:rsidRDefault="00AC256C" w:rsidP="00FB1E04">
      <w:pPr>
        <w:widowControl/>
        <w:spacing w:line="240" w:lineRule="auto"/>
        <w:ind w:firstLine="709"/>
        <w:rPr>
          <w:rFonts w:eastAsia="Times New Roman"/>
          <w:b/>
          <w:sz w:val="24"/>
          <w:szCs w:val="24"/>
          <w:lang w:eastAsia="uk-UA"/>
        </w:rPr>
      </w:pPr>
      <w:r w:rsidRPr="00CA7262">
        <w:rPr>
          <w:rFonts w:eastAsia="Times New Roman"/>
          <w:b/>
          <w:sz w:val="24"/>
          <w:szCs w:val="24"/>
          <w:lang w:eastAsia="uk-UA"/>
        </w:rPr>
        <w:t>Зміст</w:t>
      </w:r>
    </w:p>
    <w:p w:rsidR="00531074" w:rsidRPr="00531074" w:rsidRDefault="00531074" w:rsidP="00531074">
      <w:pPr>
        <w:pStyle w:val="a3"/>
        <w:numPr>
          <w:ilvl w:val="0"/>
          <w:numId w:val="29"/>
        </w:numPr>
        <w:spacing w:after="0" w:line="240" w:lineRule="auto"/>
        <w:jc w:val="both"/>
        <w:rPr>
          <w:rFonts w:ascii="Times New Roman" w:eastAsia="Times New Roman" w:hAnsi="Times New Roman"/>
          <w:sz w:val="24"/>
          <w:szCs w:val="24"/>
          <w:lang w:eastAsia="uk-UA"/>
        </w:rPr>
      </w:pPr>
      <w:r w:rsidRPr="00531074">
        <w:rPr>
          <w:rFonts w:ascii="Times New Roman" w:eastAsia="Times New Roman" w:hAnsi="Times New Roman"/>
          <w:sz w:val="24"/>
          <w:szCs w:val="24"/>
          <w:lang w:eastAsia="uk-UA"/>
        </w:rPr>
        <w:t>Інформація про Товариство</w:t>
      </w:r>
      <w:r>
        <w:rPr>
          <w:rFonts w:ascii="Times New Roman" w:eastAsia="Times New Roman" w:hAnsi="Times New Roman"/>
          <w:sz w:val="24"/>
          <w:szCs w:val="24"/>
          <w:lang w:eastAsia="uk-UA"/>
        </w:rPr>
        <w:t>.</w:t>
      </w:r>
      <w:r w:rsidRPr="00531074">
        <w:rPr>
          <w:rFonts w:ascii="Times New Roman" w:eastAsia="Times New Roman" w:hAnsi="Times New Roman"/>
          <w:sz w:val="24"/>
          <w:szCs w:val="24"/>
          <w:lang w:eastAsia="uk-UA"/>
        </w:rPr>
        <w:t xml:space="preserve"> </w:t>
      </w:r>
    </w:p>
    <w:p w:rsidR="00E3710B" w:rsidRPr="00E3710B" w:rsidRDefault="00E3710B" w:rsidP="00FB1E04">
      <w:pPr>
        <w:pStyle w:val="a3"/>
        <w:numPr>
          <w:ilvl w:val="0"/>
          <w:numId w:val="29"/>
        </w:numPr>
        <w:spacing w:line="240" w:lineRule="auto"/>
        <w:rPr>
          <w:rFonts w:ascii="Times New Roman" w:eastAsia="Times New Roman" w:hAnsi="Times New Roman"/>
          <w:sz w:val="24"/>
          <w:szCs w:val="24"/>
          <w:lang w:eastAsia="uk-UA"/>
        </w:rPr>
      </w:pPr>
      <w:r w:rsidRPr="00E3710B">
        <w:rPr>
          <w:rFonts w:ascii="Times New Roman" w:eastAsia="Times New Roman" w:hAnsi="Times New Roman"/>
          <w:sz w:val="24"/>
          <w:szCs w:val="24"/>
          <w:lang w:eastAsia="uk-UA"/>
        </w:rPr>
        <w:t>Основні бухгалтерські судження, оцінки та припущення.</w:t>
      </w:r>
    </w:p>
    <w:p w:rsidR="004A73E4" w:rsidRPr="004A73E4" w:rsidRDefault="00E3710B" w:rsidP="00FB1E04">
      <w:pPr>
        <w:pStyle w:val="a3"/>
        <w:numPr>
          <w:ilvl w:val="0"/>
          <w:numId w:val="29"/>
        </w:numPr>
        <w:spacing w:line="240" w:lineRule="auto"/>
        <w:rPr>
          <w:rFonts w:ascii="Times New Roman" w:eastAsia="Times New Roman" w:hAnsi="Times New Roman"/>
          <w:sz w:val="24"/>
          <w:szCs w:val="24"/>
          <w:lang w:eastAsia="uk-UA"/>
        </w:rPr>
      </w:pPr>
      <w:r w:rsidRPr="004A73E4">
        <w:rPr>
          <w:rFonts w:ascii="Times New Roman" w:eastAsia="Times New Roman" w:hAnsi="Times New Roman"/>
          <w:sz w:val="24"/>
          <w:szCs w:val="24"/>
          <w:lang w:eastAsia="uk-UA"/>
        </w:rPr>
        <w:t>Основні положення облікової політики</w:t>
      </w:r>
      <w:r w:rsidR="004A73E4" w:rsidRPr="00531074">
        <w:rPr>
          <w:rFonts w:ascii="Times New Roman" w:eastAsia="Times New Roman" w:hAnsi="Times New Roman"/>
          <w:sz w:val="24"/>
          <w:szCs w:val="24"/>
          <w:lang w:eastAsia="uk-UA"/>
        </w:rPr>
        <w:t>.</w:t>
      </w:r>
    </w:p>
    <w:p w:rsidR="00E3710B" w:rsidRPr="004A73E4" w:rsidRDefault="00E3710B" w:rsidP="00FB1E04">
      <w:pPr>
        <w:pStyle w:val="a3"/>
        <w:numPr>
          <w:ilvl w:val="0"/>
          <w:numId w:val="29"/>
        </w:numPr>
        <w:spacing w:line="240" w:lineRule="auto"/>
        <w:rPr>
          <w:rFonts w:ascii="Times New Roman" w:eastAsia="Times New Roman" w:hAnsi="Times New Roman"/>
          <w:sz w:val="24"/>
          <w:szCs w:val="24"/>
          <w:lang w:eastAsia="uk-UA"/>
        </w:rPr>
      </w:pPr>
      <w:r w:rsidRPr="004A73E4">
        <w:rPr>
          <w:rFonts w:ascii="Times New Roman" w:eastAsia="Times New Roman" w:hAnsi="Times New Roman"/>
          <w:sz w:val="24"/>
          <w:szCs w:val="24"/>
          <w:lang w:eastAsia="uk-UA"/>
        </w:rPr>
        <w:t>Основні засоби.</w:t>
      </w:r>
    </w:p>
    <w:p w:rsidR="00E3710B" w:rsidRPr="00E3710B" w:rsidRDefault="00E3710B" w:rsidP="00FB1E04">
      <w:pPr>
        <w:pStyle w:val="a3"/>
        <w:numPr>
          <w:ilvl w:val="0"/>
          <w:numId w:val="29"/>
        </w:numPr>
        <w:spacing w:line="240" w:lineRule="auto"/>
        <w:rPr>
          <w:rFonts w:ascii="Times New Roman" w:eastAsia="Times New Roman" w:hAnsi="Times New Roman"/>
          <w:sz w:val="24"/>
          <w:szCs w:val="24"/>
          <w:lang w:eastAsia="uk-UA"/>
        </w:rPr>
      </w:pPr>
      <w:r w:rsidRPr="00E3710B">
        <w:rPr>
          <w:rFonts w:ascii="Times New Roman" w:eastAsia="Times New Roman" w:hAnsi="Times New Roman"/>
          <w:sz w:val="24"/>
          <w:szCs w:val="24"/>
          <w:lang w:eastAsia="uk-UA"/>
        </w:rPr>
        <w:t>Нематеріальні активи.</w:t>
      </w:r>
    </w:p>
    <w:p w:rsidR="00E3710B" w:rsidRPr="00E3710B" w:rsidRDefault="00E3710B" w:rsidP="00FB1E04">
      <w:pPr>
        <w:pStyle w:val="a3"/>
        <w:numPr>
          <w:ilvl w:val="0"/>
          <w:numId w:val="29"/>
        </w:numPr>
        <w:spacing w:line="240" w:lineRule="auto"/>
        <w:rPr>
          <w:rFonts w:ascii="Times New Roman" w:eastAsia="Times New Roman" w:hAnsi="Times New Roman"/>
          <w:sz w:val="24"/>
          <w:szCs w:val="24"/>
          <w:lang w:eastAsia="uk-UA"/>
        </w:rPr>
      </w:pPr>
      <w:r w:rsidRPr="00E3710B">
        <w:rPr>
          <w:rFonts w:ascii="Times New Roman" w:eastAsia="Times New Roman" w:hAnsi="Times New Roman"/>
          <w:sz w:val="24"/>
          <w:szCs w:val="24"/>
          <w:lang w:eastAsia="uk-UA"/>
        </w:rPr>
        <w:t>Запаси.</w:t>
      </w:r>
    </w:p>
    <w:p w:rsidR="00E3710B" w:rsidRPr="00E3710B" w:rsidRDefault="00E3710B" w:rsidP="00FB1E04">
      <w:pPr>
        <w:pStyle w:val="a3"/>
        <w:numPr>
          <w:ilvl w:val="0"/>
          <w:numId w:val="29"/>
        </w:numPr>
        <w:spacing w:line="240" w:lineRule="auto"/>
        <w:rPr>
          <w:rFonts w:ascii="Times New Roman" w:eastAsia="Times New Roman" w:hAnsi="Times New Roman"/>
          <w:sz w:val="24"/>
          <w:szCs w:val="24"/>
          <w:lang w:eastAsia="uk-UA"/>
        </w:rPr>
      </w:pPr>
      <w:r w:rsidRPr="00E3710B">
        <w:rPr>
          <w:rFonts w:ascii="Times New Roman" w:eastAsia="Times New Roman" w:hAnsi="Times New Roman"/>
          <w:sz w:val="24"/>
          <w:szCs w:val="24"/>
          <w:lang w:eastAsia="uk-UA"/>
        </w:rPr>
        <w:t>Торгова дебіторська заборгованість.</w:t>
      </w:r>
    </w:p>
    <w:p w:rsidR="00E3710B" w:rsidRPr="00E3710B" w:rsidRDefault="00E3710B" w:rsidP="00FB1E04">
      <w:pPr>
        <w:pStyle w:val="a3"/>
        <w:numPr>
          <w:ilvl w:val="0"/>
          <w:numId w:val="29"/>
        </w:numPr>
        <w:spacing w:line="240" w:lineRule="auto"/>
        <w:rPr>
          <w:rFonts w:ascii="Times New Roman" w:eastAsia="Times New Roman" w:hAnsi="Times New Roman"/>
          <w:sz w:val="24"/>
          <w:szCs w:val="24"/>
          <w:lang w:eastAsia="uk-UA"/>
        </w:rPr>
      </w:pPr>
      <w:r w:rsidRPr="00E3710B">
        <w:rPr>
          <w:rFonts w:ascii="Times New Roman" w:eastAsia="Times New Roman" w:hAnsi="Times New Roman"/>
          <w:sz w:val="24"/>
          <w:szCs w:val="24"/>
          <w:lang w:eastAsia="uk-UA"/>
        </w:rPr>
        <w:t>Інша дебіторська заборгованість.</w:t>
      </w:r>
    </w:p>
    <w:p w:rsidR="00E3710B" w:rsidRPr="00E3710B" w:rsidRDefault="00E3710B" w:rsidP="00FB1E04">
      <w:pPr>
        <w:pStyle w:val="a3"/>
        <w:numPr>
          <w:ilvl w:val="0"/>
          <w:numId w:val="29"/>
        </w:numPr>
        <w:spacing w:line="240" w:lineRule="auto"/>
        <w:rPr>
          <w:rFonts w:ascii="Times New Roman" w:eastAsia="Times New Roman" w:hAnsi="Times New Roman"/>
          <w:sz w:val="24"/>
          <w:szCs w:val="24"/>
          <w:lang w:eastAsia="uk-UA"/>
        </w:rPr>
      </w:pPr>
      <w:r w:rsidRPr="00E3710B">
        <w:rPr>
          <w:rFonts w:ascii="Times New Roman" w:eastAsia="Times New Roman" w:hAnsi="Times New Roman"/>
          <w:sz w:val="24"/>
          <w:szCs w:val="24"/>
          <w:lang w:eastAsia="uk-UA"/>
        </w:rPr>
        <w:t>Грошові кошти та їх еквіваленти.</w:t>
      </w:r>
    </w:p>
    <w:p w:rsidR="00E3710B" w:rsidRPr="00E3710B" w:rsidRDefault="00E3710B" w:rsidP="00FB1E04">
      <w:pPr>
        <w:pStyle w:val="a3"/>
        <w:numPr>
          <w:ilvl w:val="0"/>
          <w:numId w:val="29"/>
        </w:numPr>
        <w:spacing w:line="240" w:lineRule="auto"/>
        <w:rPr>
          <w:rFonts w:ascii="Times New Roman" w:eastAsia="Times New Roman" w:hAnsi="Times New Roman"/>
          <w:sz w:val="24"/>
          <w:szCs w:val="24"/>
          <w:lang w:eastAsia="uk-UA"/>
        </w:rPr>
      </w:pPr>
      <w:r w:rsidRPr="00E3710B">
        <w:rPr>
          <w:rFonts w:ascii="Times New Roman" w:eastAsia="Times New Roman" w:hAnsi="Times New Roman"/>
          <w:sz w:val="24"/>
          <w:szCs w:val="24"/>
          <w:lang w:eastAsia="uk-UA"/>
        </w:rPr>
        <w:t>Статутний капітал.</w:t>
      </w:r>
    </w:p>
    <w:p w:rsidR="00E3710B" w:rsidRPr="00E3710B" w:rsidRDefault="00E3710B" w:rsidP="00FB1E04">
      <w:pPr>
        <w:pStyle w:val="a3"/>
        <w:numPr>
          <w:ilvl w:val="0"/>
          <w:numId w:val="29"/>
        </w:numPr>
        <w:spacing w:line="240" w:lineRule="auto"/>
        <w:rPr>
          <w:rFonts w:ascii="Times New Roman" w:eastAsia="Times New Roman" w:hAnsi="Times New Roman"/>
          <w:sz w:val="24"/>
          <w:szCs w:val="24"/>
          <w:lang w:eastAsia="uk-UA"/>
        </w:rPr>
      </w:pPr>
      <w:r w:rsidRPr="00E3710B">
        <w:rPr>
          <w:rFonts w:ascii="Times New Roman" w:eastAsia="Times New Roman" w:hAnsi="Times New Roman"/>
          <w:sz w:val="24"/>
          <w:szCs w:val="24"/>
          <w:lang w:eastAsia="uk-UA"/>
        </w:rPr>
        <w:t>Зменшення корисності не фінансових активів.</w:t>
      </w:r>
    </w:p>
    <w:p w:rsidR="00E3710B" w:rsidRPr="00E3710B" w:rsidRDefault="00E3710B" w:rsidP="00FB1E04">
      <w:pPr>
        <w:pStyle w:val="a3"/>
        <w:numPr>
          <w:ilvl w:val="0"/>
          <w:numId w:val="29"/>
        </w:numPr>
        <w:spacing w:line="240" w:lineRule="auto"/>
        <w:rPr>
          <w:rFonts w:ascii="Times New Roman" w:eastAsia="Times New Roman" w:hAnsi="Times New Roman"/>
          <w:sz w:val="24"/>
          <w:szCs w:val="24"/>
          <w:lang w:eastAsia="uk-UA"/>
        </w:rPr>
      </w:pPr>
      <w:r w:rsidRPr="00E3710B">
        <w:rPr>
          <w:rFonts w:ascii="Times New Roman" w:eastAsia="Times New Roman" w:hAnsi="Times New Roman"/>
          <w:sz w:val="24"/>
          <w:szCs w:val="24"/>
          <w:lang w:eastAsia="uk-UA"/>
        </w:rPr>
        <w:t>Передплати видані.</w:t>
      </w:r>
    </w:p>
    <w:p w:rsidR="00E3710B" w:rsidRPr="00E3710B" w:rsidRDefault="00E3710B" w:rsidP="00FB1E04">
      <w:pPr>
        <w:pStyle w:val="a3"/>
        <w:numPr>
          <w:ilvl w:val="0"/>
          <w:numId w:val="29"/>
        </w:numPr>
        <w:spacing w:line="240" w:lineRule="auto"/>
        <w:rPr>
          <w:rFonts w:ascii="Times New Roman" w:eastAsia="Times New Roman" w:hAnsi="Times New Roman"/>
          <w:sz w:val="24"/>
          <w:szCs w:val="24"/>
          <w:lang w:eastAsia="uk-UA"/>
        </w:rPr>
      </w:pPr>
      <w:r w:rsidRPr="00E3710B">
        <w:rPr>
          <w:rFonts w:ascii="Times New Roman" w:eastAsia="Times New Roman" w:hAnsi="Times New Roman"/>
          <w:sz w:val="24"/>
          <w:szCs w:val="24"/>
          <w:lang w:eastAsia="uk-UA"/>
        </w:rPr>
        <w:t>Фінансові інструменти.</w:t>
      </w:r>
    </w:p>
    <w:p w:rsidR="00E3710B" w:rsidRPr="00E3710B" w:rsidRDefault="00E3710B" w:rsidP="00FB1E04">
      <w:pPr>
        <w:pStyle w:val="a3"/>
        <w:numPr>
          <w:ilvl w:val="0"/>
          <w:numId w:val="29"/>
        </w:numPr>
        <w:spacing w:line="240" w:lineRule="auto"/>
        <w:rPr>
          <w:rFonts w:ascii="Times New Roman" w:eastAsia="Times New Roman" w:hAnsi="Times New Roman"/>
          <w:sz w:val="24"/>
          <w:szCs w:val="24"/>
          <w:lang w:eastAsia="uk-UA"/>
        </w:rPr>
      </w:pPr>
      <w:r w:rsidRPr="00E3710B">
        <w:rPr>
          <w:rFonts w:ascii="Times New Roman" w:eastAsia="Times New Roman" w:hAnsi="Times New Roman"/>
          <w:sz w:val="24"/>
          <w:szCs w:val="24"/>
          <w:lang w:eastAsia="uk-UA"/>
        </w:rPr>
        <w:t>Порядок оцінки кредитної операції, в тому числі критерії оцінки, порядок документального оформлення та підтвердження оцінки.</w:t>
      </w:r>
    </w:p>
    <w:p w:rsidR="00E3710B" w:rsidRPr="00E3710B" w:rsidRDefault="00E3710B" w:rsidP="00FB1E04">
      <w:pPr>
        <w:pStyle w:val="a3"/>
        <w:numPr>
          <w:ilvl w:val="0"/>
          <w:numId w:val="29"/>
        </w:numPr>
        <w:spacing w:line="240" w:lineRule="auto"/>
        <w:rPr>
          <w:rFonts w:ascii="Times New Roman" w:eastAsia="Times New Roman" w:hAnsi="Times New Roman"/>
          <w:sz w:val="24"/>
          <w:szCs w:val="24"/>
          <w:lang w:eastAsia="uk-UA"/>
        </w:rPr>
      </w:pPr>
      <w:r w:rsidRPr="00E3710B">
        <w:rPr>
          <w:rFonts w:ascii="Times New Roman" w:eastAsia="Times New Roman" w:hAnsi="Times New Roman"/>
          <w:sz w:val="24"/>
          <w:szCs w:val="24"/>
          <w:lang w:eastAsia="uk-UA"/>
        </w:rPr>
        <w:t>Торгова і інша кредиторська заборгованість.</w:t>
      </w:r>
    </w:p>
    <w:p w:rsidR="00E3710B" w:rsidRPr="00E3710B" w:rsidRDefault="00E3710B" w:rsidP="00FB1E04">
      <w:pPr>
        <w:pStyle w:val="a3"/>
        <w:numPr>
          <w:ilvl w:val="0"/>
          <w:numId w:val="29"/>
        </w:numPr>
        <w:spacing w:line="240" w:lineRule="auto"/>
        <w:rPr>
          <w:rFonts w:ascii="Times New Roman" w:eastAsia="Times New Roman" w:hAnsi="Times New Roman"/>
          <w:sz w:val="24"/>
          <w:szCs w:val="24"/>
          <w:lang w:eastAsia="uk-UA"/>
        </w:rPr>
      </w:pPr>
      <w:r w:rsidRPr="00E3710B">
        <w:rPr>
          <w:rFonts w:ascii="Times New Roman" w:eastAsia="Times New Roman" w:hAnsi="Times New Roman"/>
          <w:sz w:val="24"/>
          <w:szCs w:val="24"/>
          <w:lang w:eastAsia="uk-UA"/>
        </w:rPr>
        <w:t>Податки.</w:t>
      </w:r>
    </w:p>
    <w:p w:rsidR="00E3710B" w:rsidRPr="00E3710B" w:rsidRDefault="00E3710B" w:rsidP="00FB1E04">
      <w:pPr>
        <w:pStyle w:val="a3"/>
        <w:numPr>
          <w:ilvl w:val="0"/>
          <w:numId w:val="29"/>
        </w:numPr>
        <w:spacing w:line="240" w:lineRule="auto"/>
        <w:rPr>
          <w:rFonts w:ascii="Times New Roman" w:eastAsia="Times New Roman" w:hAnsi="Times New Roman"/>
          <w:sz w:val="24"/>
          <w:szCs w:val="24"/>
          <w:lang w:eastAsia="uk-UA"/>
        </w:rPr>
      </w:pPr>
      <w:r w:rsidRPr="00E3710B">
        <w:rPr>
          <w:rFonts w:ascii="Times New Roman" w:eastAsia="Times New Roman" w:hAnsi="Times New Roman"/>
          <w:sz w:val="24"/>
          <w:szCs w:val="24"/>
          <w:lang w:eastAsia="uk-UA"/>
        </w:rPr>
        <w:t>Доходи/Витрати.</w:t>
      </w:r>
    </w:p>
    <w:p w:rsidR="00E3710B" w:rsidRPr="00E3710B" w:rsidRDefault="00E3710B" w:rsidP="00FB1E04">
      <w:pPr>
        <w:pStyle w:val="a3"/>
        <w:numPr>
          <w:ilvl w:val="0"/>
          <w:numId w:val="29"/>
        </w:numPr>
        <w:spacing w:line="240" w:lineRule="auto"/>
        <w:rPr>
          <w:rFonts w:ascii="Times New Roman" w:eastAsia="Times New Roman" w:hAnsi="Times New Roman"/>
          <w:sz w:val="24"/>
          <w:szCs w:val="24"/>
          <w:lang w:eastAsia="uk-UA"/>
        </w:rPr>
      </w:pPr>
      <w:r w:rsidRPr="00E3710B">
        <w:rPr>
          <w:rFonts w:ascii="Times New Roman" w:eastAsia="Times New Roman" w:hAnsi="Times New Roman"/>
          <w:sz w:val="24"/>
          <w:szCs w:val="24"/>
          <w:lang w:eastAsia="uk-UA"/>
        </w:rPr>
        <w:t>Операції з пов’язаними сторонами.</w:t>
      </w:r>
    </w:p>
    <w:p w:rsidR="00E3710B" w:rsidRPr="00E3710B" w:rsidRDefault="00E3710B" w:rsidP="00FB1E04">
      <w:pPr>
        <w:pStyle w:val="a3"/>
        <w:numPr>
          <w:ilvl w:val="0"/>
          <w:numId w:val="29"/>
        </w:numPr>
        <w:spacing w:line="240" w:lineRule="auto"/>
        <w:rPr>
          <w:rFonts w:ascii="Times New Roman" w:eastAsia="Times New Roman" w:hAnsi="Times New Roman"/>
          <w:sz w:val="24"/>
          <w:szCs w:val="24"/>
          <w:lang w:eastAsia="uk-UA"/>
        </w:rPr>
      </w:pPr>
      <w:r w:rsidRPr="00E3710B">
        <w:rPr>
          <w:rFonts w:ascii="Times New Roman" w:eastAsia="Times New Roman" w:hAnsi="Times New Roman"/>
          <w:sz w:val="24"/>
          <w:szCs w:val="24"/>
          <w:lang w:eastAsia="uk-UA"/>
        </w:rPr>
        <w:t>Потенційні зобов'язання та операційні ризики.</w:t>
      </w:r>
    </w:p>
    <w:p w:rsidR="00E3710B" w:rsidRPr="00E3710B" w:rsidRDefault="00E3710B" w:rsidP="00FB1E04">
      <w:pPr>
        <w:pStyle w:val="a3"/>
        <w:numPr>
          <w:ilvl w:val="0"/>
          <w:numId w:val="29"/>
        </w:numPr>
        <w:spacing w:line="240" w:lineRule="auto"/>
        <w:rPr>
          <w:rFonts w:ascii="Times New Roman" w:eastAsia="Times New Roman" w:hAnsi="Times New Roman"/>
          <w:sz w:val="24"/>
          <w:szCs w:val="24"/>
          <w:lang w:eastAsia="uk-UA"/>
        </w:rPr>
      </w:pPr>
      <w:r w:rsidRPr="00E3710B">
        <w:rPr>
          <w:rFonts w:ascii="Times New Roman" w:eastAsia="Times New Roman" w:hAnsi="Times New Roman"/>
          <w:sz w:val="24"/>
          <w:szCs w:val="24"/>
          <w:lang w:eastAsia="uk-UA"/>
        </w:rPr>
        <w:t>Події після дати балансу.</w:t>
      </w:r>
    </w:p>
    <w:p w:rsidR="00AC256C" w:rsidRDefault="00AC256C" w:rsidP="00185AA1">
      <w:pPr>
        <w:widowControl/>
        <w:spacing w:line="240" w:lineRule="auto"/>
        <w:ind w:firstLine="0"/>
        <w:jc w:val="both"/>
        <w:rPr>
          <w:rFonts w:eastAsia="Times New Roman"/>
          <w:b/>
          <w:sz w:val="24"/>
          <w:szCs w:val="24"/>
          <w:lang w:eastAsia="uk-UA"/>
        </w:rPr>
      </w:pPr>
    </w:p>
    <w:p w:rsidR="00310F2E" w:rsidRPr="00224A55" w:rsidRDefault="00310F2E" w:rsidP="00185AA1">
      <w:pPr>
        <w:widowControl/>
        <w:spacing w:line="240" w:lineRule="auto"/>
        <w:ind w:firstLine="0"/>
        <w:jc w:val="both"/>
        <w:rPr>
          <w:rFonts w:eastAsia="Times New Roman"/>
          <w:b/>
          <w:sz w:val="24"/>
          <w:szCs w:val="24"/>
          <w:lang w:eastAsia="uk-UA"/>
        </w:rPr>
      </w:pPr>
    </w:p>
    <w:p w:rsidR="00AC256C" w:rsidRPr="00224A55" w:rsidRDefault="00AC256C" w:rsidP="007B7B88">
      <w:pPr>
        <w:pStyle w:val="a3"/>
        <w:numPr>
          <w:ilvl w:val="0"/>
          <w:numId w:val="1"/>
        </w:numPr>
        <w:spacing w:after="0" w:line="240" w:lineRule="auto"/>
        <w:jc w:val="both"/>
        <w:rPr>
          <w:rFonts w:ascii="Times New Roman" w:hAnsi="Times New Roman"/>
          <w:b/>
          <w:sz w:val="24"/>
          <w:szCs w:val="24"/>
          <w:lang w:eastAsia="uk-UA"/>
        </w:rPr>
      </w:pPr>
      <w:bookmarkStart w:id="0" w:name="OLE_LINK3"/>
      <w:bookmarkStart w:id="1" w:name="OLE_LINK4"/>
      <w:bookmarkStart w:id="2" w:name="OLE_LINK5"/>
      <w:r w:rsidRPr="00224A55">
        <w:rPr>
          <w:rFonts w:ascii="Times New Roman" w:hAnsi="Times New Roman"/>
          <w:b/>
          <w:sz w:val="24"/>
          <w:szCs w:val="24"/>
          <w:lang w:eastAsia="uk-UA"/>
        </w:rPr>
        <w:t xml:space="preserve">Інформація про Товариство </w:t>
      </w:r>
      <w:bookmarkEnd w:id="0"/>
      <w:bookmarkEnd w:id="1"/>
      <w:bookmarkEnd w:id="2"/>
    </w:p>
    <w:p w:rsidR="00AC256C" w:rsidRPr="00224A55" w:rsidRDefault="00AC256C" w:rsidP="007B7B88">
      <w:pPr>
        <w:pStyle w:val="a3"/>
        <w:spacing w:after="0" w:line="240" w:lineRule="auto"/>
        <w:ind w:left="708"/>
        <w:jc w:val="both"/>
        <w:rPr>
          <w:rFonts w:ascii="Times New Roman" w:hAnsi="Times New Roman"/>
          <w:sz w:val="24"/>
          <w:szCs w:val="24"/>
          <w:lang w:eastAsia="uk-UA"/>
        </w:rPr>
      </w:pPr>
    </w:p>
    <w:p w:rsidR="00AC256C" w:rsidRPr="00224A55" w:rsidRDefault="00AC256C" w:rsidP="00F35D1C">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Повне Товариство «Заставне Товариство «Скарбниця-Ломбард» за участю «Фреш Кеш </w:t>
      </w:r>
      <w:proofErr w:type="spellStart"/>
      <w:r w:rsidRPr="00224A55">
        <w:rPr>
          <w:rFonts w:eastAsia="Times New Roman"/>
          <w:sz w:val="24"/>
          <w:szCs w:val="24"/>
          <w:lang w:eastAsia="uk-UA"/>
        </w:rPr>
        <w:t>Паун</w:t>
      </w:r>
      <w:proofErr w:type="spellEnd"/>
      <w:r w:rsidRPr="00224A55">
        <w:rPr>
          <w:rFonts w:eastAsia="Times New Roman"/>
          <w:sz w:val="24"/>
          <w:szCs w:val="24"/>
          <w:lang w:eastAsia="uk-UA"/>
        </w:rPr>
        <w:t xml:space="preserve"> ЛЛП», «</w:t>
      </w:r>
      <w:proofErr w:type="spellStart"/>
      <w:r w:rsidRPr="00224A55">
        <w:rPr>
          <w:rFonts w:eastAsia="Times New Roman"/>
          <w:sz w:val="24"/>
          <w:szCs w:val="24"/>
          <w:lang w:eastAsia="uk-UA"/>
        </w:rPr>
        <w:t>Фірст</w:t>
      </w:r>
      <w:proofErr w:type="spellEnd"/>
      <w:r w:rsidRPr="00224A55">
        <w:rPr>
          <w:rFonts w:eastAsia="Times New Roman"/>
          <w:sz w:val="24"/>
          <w:szCs w:val="24"/>
          <w:lang w:eastAsia="uk-UA"/>
        </w:rPr>
        <w:t xml:space="preserve"> </w:t>
      </w:r>
      <w:proofErr w:type="spellStart"/>
      <w:r w:rsidRPr="00224A55">
        <w:rPr>
          <w:rFonts w:eastAsia="Times New Roman"/>
          <w:sz w:val="24"/>
          <w:szCs w:val="24"/>
          <w:lang w:eastAsia="uk-UA"/>
        </w:rPr>
        <w:t>Коінс</w:t>
      </w:r>
      <w:proofErr w:type="spellEnd"/>
      <w:r w:rsidRPr="00224A55">
        <w:rPr>
          <w:rFonts w:eastAsia="Times New Roman"/>
          <w:sz w:val="24"/>
          <w:szCs w:val="24"/>
          <w:lang w:eastAsia="uk-UA"/>
        </w:rPr>
        <w:t xml:space="preserve"> </w:t>
      </w:r>
      <w:proofErr w:type="spellStart"/>
      <w:r w:rsidRPr="00224A55">
        <w:rPr>
          <w:rFonts w:eastAsia="Times New Roman"/>
          <w:sz w:val="24"/>
          <w:szCs w:val="24"/>
          <w:lang w:eastAsia="uk-UA"/>
        </w:rPr>
        <w:t>Па</w:t>
      </w:r>
      <w:r w:rsidR="00FF7702" w:rsidRPr="00FF7702">
        <w:rPr>
          <w:rFonts w:eastAsia="Times New Roman"/>
          <w:sz w:val="24"/>
          <w:szCs w:val="24"/>
          <w:lang w:eastAsia="uk-UA"/>
        </w:rPr>
        <w:t>у</w:t>
      </w:r>
      <w:r w:rsidRPr="00224A55">
        <w:rPr>
          <w:rFonts w:eastAsia="Times New Roman"/>
          <w:sz w:val="24"/>
          <w:szCs w:val="24"/>
          <w:lang w:eastAsia="uk-UA"/>
        </w:rPr>
        <w:t>н</w:t>
      </w:r>
      <w:proofErr w:type="spellEnd"/>
      <w:r w:rsidRPr="00224A55">
        <w:rPr>
          <w:rFonts w:eastAsia="Times New Roman"/>
          <w:sz w:val="24"/>
          <w:szCs w:val="24"/>
          <w:lang w:eastAsia="uk-UA"/>
        </w:rPr>
        <w:t xml:space="preserve"> ЛЛП» (код ЄДРПОУ 19244756, надалі - Товариство) створено відповідно до чинного законодавства з метою реалізації економічних, соціальних, професійних і немайнових інтересів Учасників та працівників Товариства. </w:t>
      </w:r>
    </w:p>
    <w:p w:rsidR="00AC256C" w:rsidRPr="00224A55" w:rsidRDefault="00AC256C" w:rsidP="00F35D1C">
      <w:pPr>
        <w:widowControl/>
        <w:numPr>
          <w:ilvl w:val="0"/>
          <w:numId w:val="5"/>
        </w:numPr>
        <w:spacing w:line="240" w:lineRule="auto"/>
        <w:ind w:right="-1"/>
        <w:jc w:val="both"/>
        <w:rPr>
          <w:rFonts w:eastAsia="Times New Roman"/>
          <w:sz w:val="24"/>
          <w:szCs w:val="24"/>
          <w:lang w:eastAsia="uk-UA"/>
        </w:rPr>
      </w:pPr>
      <w:r w:rsidRPr="00224A55">
        <w:rPr>
          <w:rFonts w:eastAsia="Times New Roman"/>
          <w:sz w:val="24"/>
          <w:szCs w:val="24"/>
          <w:lang w:eastAsia="uk-UA"/>
        </w:rPr>
        <w:t>Місцезнаходження Товариства: 01042, м. Київ, бульвар Дружби народів, будинок 25.</w:t>
      </w:r>
    </w:p>
    <w:p w:rsidR="00AC256C" w:rsidRPr="00224A55" w:rsidRDefault="00AC256C" w:rsidP="00F35D1C">
      <w:pPr>
        <w:widowControl/>
        <w:numPr>
          <w:ilvl w:val="0"/>
          <w:numId w:val="5"/>
        </w:numPr>
        <w:spacing w:line="240" w:lineRule="auto"/>
        <w:ind w:right="-1"/>
        <w:jc w:val="both"/>
        <w:rPr>
          <w:rFonts w:eastAsia="Times New Roman"/>
          <w:sz w:val="24"/>
          <w:szCs w:val="24"/>
          <w:lang w:eastAsia="uk-UA"/>
        </w:rPr>
      </w:pPr>
      <w:r w:rsidRPr="00224A55">
        <w:rPr>
          <w:rFonts w:eastAsia="Times New Roman"/>
          <w:sz w:val="24"/>
          <w:szCs w:val="24"/>
          <w:lang w:eastAsia="uk-UA"/>
        </w:rPr>
        <w:t xml:space="preserve">Організаційно-правова форма Товариства: Повне товариство. </w:t>
      </w:r>
    </w:p>
    <w:p w:rsidR="00AC256C" w:rsidRPr="00224A55" w:rsidRDefault="00AC256C" w:rsidP="00577CAA">
      <w:pPr>
        <w:widowControl/>
        <w:numPr>
          <w:ilvl w:val="0"/>
          <w:numId w:val="5"/>
        </w:numPr>
        <w:spacing w:line="240" w:lineRule="auto"/>
        <w:ind w:right="-1"/>
        <w:jc w:val="both"/>
        <w:rPr>
          <w:rFonts w:eastAsia="Times New Roman"/>
          <w:sz w:val="24"/>
          <w:szCs w:val="24"/>
          <w:lang w:eastAsia="uk-UA"/>
        </w:rPr>
      </w:pPr>
      <w:r w:rsidRPr="00224A55">
        <w:rPr>
          <w:rFonts w:eastAsia="Times New Roman"/>
          <w:sz w:val="24"/>
          <w:szCs w:val="24"/>
          <w:lang w:eastAsia="uk-UA"/>
        </w:rPr>
        <w:t xml:space="preserve">Розмір зареєстрованого статутного капіталу : 105 739 700,00  грн. </w:t>
      </w:r>
    </w:p>
    <w:p w:rsidR="00AC256C" w:rsidRPr="00224A55" w:rsidRDefault="00AC256C" w:rsidP="00577CAA">
      <w:pPr>
        <w:widowControl/>
        <w:spacing w:line="240" w:lineRule="auto"/>
        <w:ind w:right="-1" w:firstLine="0"/>
        <w:jc w:val="both"/>
        <w:rPr>
          <w:rFonts w:eastAsia="Times New Roman"/>
          <w:sz w:val="24"/>
          <w:szCs w:val="24"/>
          <w:lang w:eastAsia="uk-UA"/>
        </w:rPr>
      </w:pPr>
      <w:bookmarkStart w:id="3" w:name="OLE_LINK35"/>
      <w:bookmarkStart w:id="4" w:name="OLE_LINK34"/>
      <w:bookmarkStart w:id="5" w:name="OLE_LINK33"/>
      <w:bookmarkEnd w:id="3"/>
      <w:bookmarkEnd w:id="4"/>
      <w:r w:rsidRPr="00224A55">
        <w:rPr>
          <w:rFonts w:eastAsia="Times New Roman"/>
          <w:sz w:val="24"/>
          <w:szCs w:val="24"/>
          <w:lang w:eastAsia="uk-UA"/>
        </w:rPr>
        <w:t>Учасниками Товариства є:</w:t>
      </w:r>
      <w:bookmarkEnd w:id="5"/>
    </w:p>
    <w:p w:rsidR="00AC256C" w:rsidRPr="004F0094" w:rsidRDefault="00AC256C" w:rsidP="007B7B88">
      <w:pPr>
        <w:numPr>
          <w:ilvl w:val="0"/>
          <w:numId w:val="7"/>
        </w:numPr>
        <w:spacing w:line="240" w:lineRule="auto"/>
        <w:ind w:left="709"/>
        <w:jc w:val="both"/>
        <w:rPr>
          <w:sz w:val="24"/>
          <w:szCs w:val="24"/>
          <w:lang w:eastAsia="uk-UA"/>
        </w:rPr>
      </w:pPr>
      <w:r w:rsidRPr="004F0094">
        <w:rPr>
          <w:sz w:val="24"/>
          <w:szCs w:val="24"/>
          <w:lang w:eastAsia="uk-UA"/>
        </w:rPr>
        <w:t>Компанія „</w:t>
      </w:r>
      <w:proofErr w:type="spellStart"/>
      <w:r w:rsidRPr="004F0094">
        <w:rPr>
          <w:sz w:val="24"/>
          <w:szCs w:val="24"/>
          <w:lang w:eastAsia="uk-UA"/>
        </w:rPr>
        <w:t>Фреш</w:t>
      </w:r>
      <w:proofErr w:type="spellEnd"/>
      <w:r w:rsidRPr="004F0094">
        <w:rPr>
          <w:sz w:val="24"/>
          <w:szCs w:val="24"/>
          <w:lang w:eastAsia="uk-UA"/>
        </w:rPr>
        <w:t xml:space="preserve"> </w:t>
      </w:r>
      <w:proofErr w:type="spellStart"/>
      <w:r w:rsidRPr="004F0094">
        <w:rPr>
          <w:sz w:val="24"/>
          <w:szCs w:val="24"/>
          <w:lang w:eastAsia="uk-UA"/>
        </w:rPr>
        <w:t>Кеш</w:t>
      </w:r>
      <w:proofErr w:type="spellEnd"/>
      <w:r w:rsidRPr="004F0094">
        <w:rPr>
          <w:sz w:val="24"/>
          <w:szCs w:val="24"/>
          <w:lang w:eastAsia="uk-UA"/>
        </w:rPr>
        <w:t xml:space="preserve"> </w:t>
      </w:r>
      <w:proofErr w:type="spellStart"/>
      <w:r w:rsidRPr="004F0094">
        <w:rPr>
          <w:sz w:val="24"/>
          <w:szCs w:val="24"/>
          <w:lang w:eastAsia="uk-UA"/>
        </w:rPr>
        <w:t>Паун</w:t>
      </w:r>
      <w:proofErr w:type="spellEnd"/>
      <w:r w:rsidRPr="004F0094">
        <w:rPr>
          <w:sz w:val="24"/>
          <w:szCs w:val="24"/>
          <w:lang w:eastAsia="uk-UA"/>
        </w:rPr>
        <w:t xml:space="preserve"> ЛЛП” (“</w:t>
      </w:r>
      <w:proofErr w:type="spellStart"/>
      <w:r w:rsidRPr="004F0094">
        <w:rPr>
          <w:sz w:val="24"/>
          <w:szCs w:val="24"/>
          <w:lang w:eastAsia="uk-UA"/>
        </w:rPr>
        <w:t>Fresh</w:t>
      </w:r>
      <w:proofErr w:type="spellEnd"/>
      <w:r w:rsidRPr="004F0094">
        <w:rPr>
          <w:sz w:val="24"/>
          <w:szCs w:val="24"/>
          <w:lang w:eastAsia="uk-UA"/>
        </w:rPr>
        <w:t xml:space="preserve"> </w:t>
      </w:r>
      <w:proofErr w:type="spellStart"/>
      <w:r w:rsidRPr="004F0094">
        <w:rPr>
          <w:sz w:val="24"/>
          <w:szCs w:val="24"/>
          <w:lang w:eastAsia="uk-UA"/>
        </w:rPr>
        <w:t>Cash</w:t>
      </w:r>
      <w:proofErr w:type="spellEnd"/>
      <w:r w:rsidRPr="004F0094">
        <w:rPr>
          <w:sz w:val="24"/>
          <w:szCs w:val="24"/>
          <w:lang w:eastAsia="uk-UA"/>
        </w:rPr>
        <w:t xml:space="preserve"> </w:t>
      </w:r>
      <w:proofErr w:type="spellStart"/>
      <w:r w:rsidRPr="004F0094">
        <w:rPr>
          <w:sz w:val="24"/>
          <w:szCs w:val="24"/>
          <w:lang w:eastAsia="uk-UA"/>
        </w:rPr>
        <w:t>Pawn</w:t>
      </w:r>
      <w:proofErr w:type="spellEnd"/>
      <w:r w:rsidRPr="004F0094">
        <w:rPr>
          <w:sz w:val="24"/>
          <w:szCs w:val="24"/>
          <w:lang w:eastAsia="uk-UA"/>
        </w:rPr>
        <w:t xml:space="preserve"> LLP”), зареєстрована: Палата Компаній (</w:t>
      </w:r>
      <w:proofErr w:type="spellStart"/>
      <w:r w:rsidRPr="004F0094">
        <w:rPr>
          <w:sz w:val="24"/>
          <w:szCs w:val="24"/>
          <w:lang w:eastAsia="uk-UA"/>
        </w:rPr>
        <w:t>Companies</w:t>
      </w:r>
      <w:proofErr w:type="spellEnd"/>
      <w:r w:rsidRPr="004F0094">
        <w:rPr>
          <w:sz w:val="24"/>
          <w:szCs w:val="24"/>
          <w:lang w:eastAsia="uk-UA"/>
        </w:rPr>
        <w:t xml:space="preserve"> </w:t>
      </w:r>
      <w:proofErr w:type="spellStart"/>
      <w:r w:rsidRPr="004F0094">
        <w:rPr>
          <w:sz w:val="24"/>
          <w:szCs w:val="24"/>
          <w:lang w:eastAsia="uk-UA"/>
        </w:rPr>
        <w:t>House</w:t>
      </w:r>
      <w:proofErr w:type="spellEnd"/>
      <w:r w:rsidRPr="004F0094">
        <w:rPr>
          <w:sz w:val="24"/>
          <w:szCs w:val="24"/>
          <w:lang w:eastAsia="uk-UA"/>
        </w:rPr>
        <w:t xml:space="preserve">), Англія 17.09.2008 р. (№ OC340188) та має зареєстровану адресу: </w:t>
      </w:r>
      <w:r w:rsidR="00204CAE" w:rsidRPr="00204CAE">
        <w:rPr>
          <w:rFonts w:eastAsia="Times New Roman"/>
          <w:sz w:val="24"/>
          <w:szCs w:val="24"/>
          <w:lang w:eastAsia="uk-UA"/>
        </w:rPr>
        <w:t xml:space="preserve">офіс 90, </w:t>
      </w:r>
      <w:proofErr w:type="spellStart"/>
      <w:r w:rsidR="00204CAE" w:rsidRPr="00204CAE">
        <w:rPr>
          <w:rFonts w:eastAsia="Times New Roman"/>
          <w:sz w:val="24"/>
          <w:szCs w:val="24"/>
          <w:lang w:eastAsia="uk-UA"/>
        </w:rPr>
        <w:t>Кінгспарк</w:t>
      </w:r>
      <w:proofErr w:type="spellEnd"/>
      <w:r w:rsidR="00204CAE" w:rsidRPr="00204CAE">
        <w:rPr>
          <w:rFonts w:eastAsia="Times New Roman"/>
          <w:sz w:val="24"/>
          <w:szCs w:val="24"/>
          <w:lang w:eastAsia="uk-UA"/>
        </w:rPr>
        <w:t xml:space="preserve"> Бізнес Центр, 152-178 Кінгстон </w:t>
      </w:r>
      <w:proofErr w:type="spellStart"/>
      <w:r w:rsidR="00204CAE" w:rsidRPr="00204CAE">
        <w:rPr>
          <w:rFonts w:eastAsia="Times New Roman"/>
          <w:sz w:val="24"/>
          <w:szCs w:val="24"/>
          <w:lang w:eastAsia="uk-UA"/>
        </w:rPr>
        <w:t>Роуд</w:t>
      </w:r>
      <w:proofErr w:type="spellEnd"/>
      <w:r w:rsidR="00204CAE" w:rsidRPr="00204CAE">
        <w:rPr>
          <w:rFonts w:eastAsia="Times New Roman"/>
          <w:sz w:val="24"/>
          <w:szCs w:val="24"/>
          <w:lang w:eastAsia="uk-UA"/>
        </w:rPr>
        <w:t xml:space="preserve">, </w:t>
      </w:r>
      <w:proofErr w:type="spellStart"/>
      <w:r w:rsidR="00204CAE" w:rsidRPr="00204CAE">
        <w:rPr>
          <w:rFonts w:eastAsia="Times New Roman"/>
          <w:sz w:val="24"/>
          <w:szCs w:val="24"/>
          <w:lang w:eastAsia="uk-UA"/>
        </w:rPr>
        <w:t>Нью</w:t>
      </w:r>
      <w:proofErr w:type="spellEnd"/>
      <w:r w:rsidR="00204CAE" w:rsidRPr="00204CAE">
        <w:rPr>
          <w:rFonts w:eastAsia="Times New Roman"/>
          <w:sz w:val="24"/>
          <w:szCs w:val="24"/>
          <w:lang w:eastAsia="uk-UA"/>
        </w:rPr>
        <w:t xml:space="preserve"> </w:t>
      </w:r>
      <w:proofErr w:type="spellStart"/>
      <w:r w:rsidR="00204CAE" w:rsidRPr="00204CAE">
        <w:rPr>
          <w:rFonts w:eastAsia="Times New Roman"/>
          <w:sz w:val="24"/>
          <w:szCs w:val="24"/>
          <w:lang w:eastAsia="uk-UA"/>
        </w:rPr>
        <w:t>Молден</w:t>
      </w:r>
      <w:proofErr w:type="spellEnd"/>
      <w:r w:rsidR="00204CAE" w:rsidRPr="00204CAE">
        <w:rPr>
          <w:rFonts w:eastAsia="Times New Roman"/>
          <w:sz w:val="24"/>
          <w:szCs w:val="24"/>
          <w:lang w:eastAsia="uk-UA"/>
        </w:rPr>
        <w:t xml:space="preserve">, </w:t>
      </w:r>
      <w:proofErr w:type="spellStart"/>
      <w:r w:rsidR="00204CAE" w:rsidRPr="00204CAE">
        <w:rPr>
          <w:rFonts w:eastAsia="Times New Roman"/>
          <w:sz w:val="24"/>
          <w:szCs w:val="24"/>
          <w:lang w:eastAsia="uk-UA"/>
        </w:rPr>
        <w:t>Саррей</w:t>
      </w:r>
      <w:proofErr w:type="spellEnd"/>
      <w:r w:rsidR="00204CAE" w:rsidRPr="00204CAE">
        <w:rPr>
          <w:rFonts w:eastAsia="Times New Roman"/>
          <w:sz w:val="24"/>
          <w:szCs w:val="24"/>
          <w:lang w:eastAsia="uk-UA"/>
        </w:rPr>
        <w:t xml:space="preserve"> KT3 </w:t>
      </w:r>
      <w:proofErr w:type="spellStart"/>
      <w:r w:rsidR="00204CAE" w:rsidRPr="00204CAE">
        <w:rPr>
          <w:rFonts w:eastAsia="Times New Roman"/>
          <w:sz w:val="24"/>
          <w:szCs w:val="24"/>
          <w:lang w:eastAsia="uk-UA"/>
        </w:rPr>
        <w:t>3</w:t>
      </w:r>
      <w:proofErr w:type="spellEnd"/>
      <w:r w:rsidR="00204CAE" w:rsidRPr="00204CAE">
        <w:rPr>
          <w:rFonts w:eastAsia="Times New Roman"/>
          <w:sz w:val="24"/>
          <w:szCs w:val="24"/>
          <w:lang w:eastAsia="uk-UA"/>
        </w:rPr>
        <w:t>ST</w:t>
      </w:r>
      <w:r w:rsidRPr="00204CAE">
        <w:rPr>
          <w:rFonts w:eastAsia="Times New Roman"/>
          <w:sz w:val="24"/>
          <w:szCs w:val="24"/>
          <w:lang w:eastAsia="uk-UA"/>
        </w:rPr>
        <w:t xml:space="preserve">, </w:t>
      </w:r>
      <w:r w:rsidR="00204CAE" w:rsidRPr="00204CAE">
        <w:rPr>
          <w:rFonts w:eastAsia="Times New Roman"/>
          <w:sz w:val="24"/>
          <w:szCs w:val="24"/>
          <w:lang w:eastAsia="uk-UA"/>
        </w:rPr>
        <w:t>Сполучене Королівство</w:t>
      </w:r>
      <w:r w:rsidR="00204CAE">
        <w:rPr>
          <w:rFonts w:eastAsia="Times New Roman"/>
          <w:sz w:val="24"/>
          <w:szCs w:val="24"/>
          <w:lang w:eastAsia="uk-UA"/>
        </w:rPr>
        <w:t>,</w:t>
      </w:r>
      <w:r w:rsidRPr="004F0094">
        <w:rPr>
          <w:sz w:val="24"/>
          <w:szCs w:val="24"/>
          <w:lang w:eastAsia="uk-UA"/>
        </w:rPr>
        <w:t xml:space="preserve"> володіє  50 % Статутного капіталу Товариства.</w:t>
      </w:r>
    </w:p>
    <w:p w:rsidR="00AC256C" w:rsidRPr="00224A55" w:rsidRDefault="00AC256C" w:rsidP="007B7B88">
      <w:pPr>
        <w:numPr>
          <w:ilvl w:val="0"/>
          <w:numId w:val="7"/>
        </w:numPr>
        <w:spacing w:line="240" w:lineRule="auto"/>
        <w:jc w:val="both"/>
        <w:rPr>
          <w:sz w:val="24"/>
          <w:szCs w:val="24"/>
          <w:lang w:eastAsia="uk-UA"/>
        </w:rPr>
      </w:pPr>
      <w:r w:rsidRPr="00224A55">
        <w:rPr>
          <w:sz w:val="24"/>
          <w:szCs w:val="24"/>
          <w:lang w:eastAsia="uk-UA"/>
        </w:rPr>
        <w:t>Компанія „</w:t>
      </w:r>
      <w:proofErr w:type="spellStart"/>
      <w:r w:rsidRPr="00224A55">
        <w:rPr>
          <w:sz w:val="24"/>
          <w:szCs w:val="24"/>
          <w:lang w:eastAsia="uk-UA"/>
        </w:rPr>
        <w:t>Фірст</w:t>
      </w:r>
      <w:proofErr w:type="spellEnd"/>
      <w:r w:rsidRPr="00224A55">
        <w:rPr>
          <w:sz w:val="24"/>
          <w:szCs w:val="24"/>
          <w:lang w:eastAsia="uk-UA"/>
        </w:rPr>
        <w:t xml:space="preserve"> </w:t>
      </w:r>
      <w:proofErr w:type="spellStart"/>
      <w:r w:rsidRPr="00224A55">
        <w:rPr>
          <w:sz w:val="24"/>
          <w:szCs w:val="24"/>
          <w:lang w:eastAsia="uk-UA"/>
        </w:rPr>
        <w:t>Коінс</w:t>
      </w:r>
      <w:proofErr w:type="spellEnd"/>
      <w:r w:rsidRPr="00224A55">
        <w:rPr>
          <w:sz w:val="24"/>
          <w:szCs w:val="24"/>
          <w:lang w:eastAsia="uk-UA"/>
        </w:rPr>
        <w:t xml:space="preserve"> </w:t>
      </w:r>
      <w:proofErr w:type="spellStart"/>
      <w:r w:rsidRPr="00224A55">
        <w:rPr>
          <w:sz w:val="24"/>
          <w:szCs w:val="24"/>
          <w:lang w:eastAsia="uk-UA"/>
        </w:rPr>
        <w:t>Паун</w:t>
      </w:r>
      <w:proofErr w:type="spellEnd"/>
      <w:r w:rsidRPr="00224A55">
        <w:rPr>
          <w:sz w:val="24"/>
          <w:szCs w:val="24"/>
          <w:lang w:eastAsia="uk-UA"/>
        </w:rPr>
        <w:t xml:space="preserve"> ЛЛП” (“</w:t>
      </w:r>
      <w:proofErr w:type="spellStart"/>
      <w:r w:rsidRPr="00224A55">
        <w:rPr>
          <w:sz w:val="24"/>
          <w:szCs w:val="24"/>
          <w:lang w:eastAsia="uk-UA"/>
        </w:rPr>
        <w:t>First</w:t>
      </w:r>
      <w:proofErr w:type="spellEnd"/>
      <w:r w:rsidRPr="00224A55">
        <w:rPr>
          <w:sz w:val="24"/>
          <w:szCs w:val="24"/>
          <w:lang w:eastAsia="uk-UA"/>
        </w:rPr>
        <w:t xml:space="preserve"> </w:t>
      </w:r>
      <w:proofErr w:type="spellStart"/>
      <w:r w:rsidRPr="00224A55">
        <w:rPr>
          <w:sz w:val="24"/>
          <w:szCs w:val="24"/>
          <w:lang w:eastAsia="uk-UA"/>
        </w:rPr>
        <w:t>Coins</w:t>
      </w:r>
      <w:proofErr w:type="spellEnd"/>
      <w:r w:rsidRPr="00224A55">
        <w:rPr>
          <w:sz w:val="24"/>
          <w:szCs w:val="24"/>
          <w:lang w:eastAsia="uk-UA"/>
        </w:rPr>
        <w:t xml:space="preserve"> </w:t>
      </w:r>
      <w:proofErr w:type="spellStart"/>
      <w:r w:rsidRPr="00224A55">
        <w:rPr>
          <w:sz w:val="24"/>
          <w:szCs w:val="24"/>
          <w:lang w:eastAsia="uk-UA"/>
        </w:rPr>
        <w:t>Pawn</w:t>
      </w:r>
      <w:proofErr w:type="spellEnd"/>
      <w:r w:rsidRPr="00224A55">
        <w:rPr>
          <w:sz w:val="24"/>
          <w:szCs w:val="24"/>
          <w:lang w:eastAsia="uk-UA"/>
        </w:rPr>
        <w:t xml:space="preserve"> LLP”), зареєстрована: Палата Компаній (</w:t>
      </w:r>
      <w:proofErr w:type="spellStart"/>
      <w:r w:rsidRPr="00224A55">
        <w:rPr>
          <w:sz w:val="24"/>
          <w:szCs w:val="24"/>
          <w:lang w:eastAsia="uk-UA"/>
        </w:rPr>
        <w:t>Companies</w:t>
      </w:r>
      <w:proofErr w:type="spellEnd"/>
      <w:r w:rsidRPr="00224A55">
        <w:rPr>
          <w:sz w:val="24"/>
          <w:szCs w:val="24"/>
          <w:lang w:eastAsia="uk-UA"/>
        </w:rPr>
        <w:t xml:space="preserve"> </w:t>
      </w:r>
      <w:proofErr w:type="spellStart"/>
      <w:r w:rsidRPr="00224A55">
        <w:rPr>
          <w:sz w:val="24"/>
          <w:szCs w:val="24"/>
          <w:lang w:eastAsia="uk-UA"/>
        </w:rPr>
        <w:t>House</w:t>
      </w:r>
      <w:proofErr w:type="spellEnd"/>
      <w:r w:rsidRPr="00224A55">
        <w:rPr>
          <w:sz w:val="24"/>
          <w:szCs w:val="24"/>
          <w:lang w:eastAsia="uk-UA"/>
        </w:rPr>
        <w:t xml:space="preserve">), Англія 17.09.2008 р. (№ OC340187) та має зареєстровану адресу: офіс 90, </w:t>
      </w:r>
      <w:proofErr w:type="spellStart"/>
      <w:r w:rsidRPr="00224A55">
        <w:rPr>
          <w:sz w:val="24"/>
          <w:szCs w:val="24"/>
          <w:lang w:eastAsia="uk-UA"/>
        </w:rPr>
        <w:t>Кінгспарк</w:t>
      </w:r>
      <w:proofErr w:type="spellEnd"/>
      <w:r w:rsidRPr="00224A55">
        <w:rPr>
          <w:sz w:val="24"/>
          <w:szCs w:val="24"/>
          <w:lang w:eastAsia="uk-UA"/>
        </w:rPr>
        <w:t xml:space="preserve"> Бізнес Центр, 152-178 Кінгстон </w:t>
      </w:r>
      <w:proofErr w:type="spellStart"/>
      <w:r w:rsidRPr="00224A55">
        <w:rPr>
          <w:sz w:val="24"/>
          <w:szCs w:val="24"/>
          <w:lang w:eastAsia="uk-UA"/>
        </w:rPr>
        <w:t>Роуд</w:t>
      </w:r>
      <w:proofErr w:type="spellEnd"/>
      <w:r w:rsidRPr="00224A55">
        <w:rPr>
          <w:sz w:val="24"/>
          <w:szCs w:val="24"/>
          <w:lang w:eastAsia="uk-UA"/>
        </w:rPr>
        <w:t xml:space="preserve">, </w:t>
      </w:r>
      <w:proofErr w:type="spellStart"/>
      <w:r w:rsidRPr="00224A55">
        <w:rPr>
          <w:sz w:val="24"/>
          <w:szCs w:val="24"/>
          <w:lang w:eastAsia="uk-UA"/>
        </w:rPr>
        <w:lastRenderedPageBreak/>
        <w:t>Нью</w:t>
      </w:r>
      <w:proofErr w:type="spellEnd"/>
      <w:r w:rsidRPr="00224A55">
        <w:rPr>
          <w:sz w:val="24"/>
          <w:szCs w:val="24"/>
          <w:lang w:eastAsia="uk-UA"/>
        </w:rPr>
        <w:t xml:space="preserve"> </w:t>
      </w:r>
      <w:proofErr w:type="spellStart"/>
      <w:r w:rsidRPr="00224A55">
        <w:rPr>
          <w:sz w:val="24"/>
          <w:szCs w:val="24"/>
          <w:lang w:eastAsia="uk-UA"/>
        </w:rPr>
        <w:t>Молден</w:t>
      </w:r>
      <w:proofErr w:type="spellEnd"/>
      <w:r w:rsidRPr="00224A55">
        <w:rPr>
          <w:sz w:val="24"/>
          <w:szCs w:val="24"/>
          <w:lang w:eastAsia="uk-UA"/>
        </w:rPr>
        <w:t xml:space="preserve">, </w:t>
      </w:r>
      <w:proofErr w:type="spellStart"/>
      <w:r w:rsidRPr="00224A55">
        <w:rPr>
          <w:sz w:val="24"/>
          <w:szCs w:val="24"/>
          <w:lang w:eastAsia="uk-UA"/>
        </w:rPr>
        <w:t>Саррей</w:t>
      </w:r>
      <w:proofErr w:type="spellEnd"/>
      <w:r w:rsidRPr="00224A55">
        <w:rPr>
          <w:sz w:val="24"/>
          <w:szCs w:val="24"/>
          <w:lang w:eastAsia="uk-UA"/>
        </w:rPr>
        <w:t xml:space="preserve"> KT3 3ST, </w:t>
      </w:r>
      <w:r w:rsidR="00F146A9" w:rsidRPr="00F146A9">
        <w:rPr>
          <w:sz w:val="24"/>
          <w:szCs w:val="24"/>
          <w:lang w:eastAsia="uk-UA"/>
        </w:rPr>
        <w:t>Сполучене Королівство</w:t>
      </w:r>
      <w:r w:rsidR="00F146A9">
        <w:rPr>
          <w:i/>
          <w:iCs/>
        </w:rPr>
        <w:t xml:space="preserve">, </w:t>
      </w:r>
      <w:r w:rsidRPr="00224A55">
        <w:rPr>
          <w:sz w:val="24"/>
          <w:szCs w:val="24"/>
          <w:lang w:eastAsia="uk-UA"/>
        </w:rPr>
        <w:t>володіє 50 % Статутного капіталу Товариства.</w:t>
      </w:r>
    </w:p>
    <w:p w:rsidR="00AC256C" w:rsidRPr="00224A55" w:rsidRDefault="00AC256C" w:rsidP="00577CAA">
      <w:pPr>
        <w:widowControl/>
        <w:spacing w:line="240" w:lineRule="auto"/>
        <w:ind w:right="-1" w:firstLine="0"/>
        <w:jc w:val="both"/>
        <w:rPr>
          <w:rFonts w:eastAsia="Times New Roman"/>
          <w:sz w:val="24"/>
          <w:szCs w:val="24"/>
          <w:lang w:eastAsia="uk-UA"/>
        </w:rPr>
      </w:pPr>
      <w:r w:rsidRPr="00224A55">
        <w:rPr>
          <w:rFonts w:eastAsia="Times New Roman"/>
          <w:sz w:val="24"/>
          <w:szCs w:val="24"/>
          <w:lang w:eastAsia="uk-UA"/>
        </w:rPr>
        <w:t>Товариство має  своїми основними цілями отримання прибутку від надання фінансових послуг. Предметом діяльності Товариства є:</w:t>
      </w:r>
    </w:p>
    <w:p w:rsidR="00AC256C" w:rsidRPr="00224A55" w:rsidRDefault="00AC256C" w:rsidP="00577CAA">
      <w:pPr>
        <w:widowControl/>
        <w:numPr>
          <w:ilvl w:val="0"/>
          <w:numId w:val="6"/>
        </w:numPr>
        <w:spacing w:line="240" w:lineRule="auto"/>
        <w:ind w:right="-1"/>
        <w:jc w:val="both"/>
        <w:rPr>
          <w:rFonts w:eastAsia="Times New Roman"/>
          <w:sz w:val="24"/>
          <w:szCs w:val="24"/>
          <w:lang w:eastAsia="uk-UA"/>
        </w:rPr>
      </w:pPr>
      <w:r w:rsidRPr="00224A55">
        <w:rPr>
          <w:rFonts w:eastAsia="Times New Roman"/>
          <w:sz w:val="24"/>
          <w:szCs w:val="24"/>
          <w:lang w:eastAsia="uk-UA"/>
        </w:rPr>
        <w:t xml:space="preserve">надання інших фінансових послуг (крім страхування та пенсійного забезпечення), </w:t>
      </w:r>
      <w:proofErr w:type="spellStart"/>
      <w:r w:rsidRPr="00224A55">
        <w:rPr>
          <w:rFonts w:eastAsia="Times New Roman"/>
          <w:sz w:val="24"/>
          <w:szCs w:val="24"/>
          <w:lang w:eastAsia="uk-UA"/>
        </w:rPr>
        <w:t>н.в.і.у</w:t>
      </w:r>
      <w:proofErr w:type="spellEnd"/>
      <w:r w:rsidRPr="00224A55">
        <w:rPr>
          <w:rFonts w:eastAsia="Times New Roman"/>
          <w:sz w:val="24"/>
          <w:szCs w:val="24"/>
          <w:lang w:eastAsia="uk-UA"/>
        </w:rPr>
        <w:t>.</w:t>
      </w:r>
    </w:p>
    <w:p w:rsidR="00AC256C" w:rsidRPr="00224A55" w:rsidRDefault="00AC256C" w:rsidP="00577CAA">
      <w:pPr>
        <w:widowControl/>
        <w:numPr>
          <w:ilvl w:val="0"/>
          <w:numId w:val="6"/>
        </w:numPr>
        <w:spacing w:line="240" w:lineRule="auto"/>
        <w:ind w:right="-1"/>
        <w:jc w:val="both"/>
        <w:rPr>
          <w:rFonts w:eastAsia="Times New Roman"/>
          <w:sz w:val="24"/>
          <w:szCs w:val="24"/>
          <w:lang w:eastAsia="uk-UA"/>
        </w:rPr>
      </w:pPr>
      <w:r w:rsidRPr="00224A55">
        <w:rPr>
          <w:rFonts w:eastAsia="Times New Roman"/>
          <w:sz w:val="24"/>
          <w:szCs w:val="24"/>
          <w:lang w:eastAsia="uk-UA"/>
        </w:rPr>
        <w:t>інші види кредитування.</w:t>
      </w:r>
    </w:p>
    <w:p w:rsidR="00AC256C" w:rsidRPr="00224A55" w:rsidRDefault="00AC256C" w:rsidP="004F0094">
      <w:pPr>
        <w:widowControl/>
        <w:spacing w:line="240" w:lineRule="auto"/>
        <w:ind w:right="-1" w:firstLine="0"/>
        <w:jc w:val="both"/>
        <w:rPr>
          <w:rFonts w:eastAsia="Times New Roman"/>
          <w:sz w:val="24"/>
          <w:szCs w:val="24"/>
          <w:lang w:eastAsia="uk-UA"/>
        </w:rPr>
      </w:pPr>
      <w:r w:rsidRPr="00224A55">
        <w:rPr>
          <w:rFonts w:eastAsia="Times New Roman"/>
          <w:sz w:val="24"/>
          <w:szCs w:val="24"/>
          <w:lang w:eastAsia="uk-UA"/>
        </w:rPr>
        <w:t xml:space="preserve">Середня кількість працівників Товариства протягом звітного року складає </w:t>
      </w:r>
      <w:r w:rsidR="00E939E6" w:rsidRPr="00E939E6">
        <w:rPr>
          <w:rFonts w:eastAsia="Times New Roman"/>
          <w:sz w:val="24"/>
          <w:szCs w:val="24"/>
          <w:lang w:val="ru-RU" w:eastAsia="uk-UA"/>
        </w:rPr>
        <w:t>641</w:t>
      </w:r>
      <w:r w:rsidRPr="00224A55">
        <w:rPr>
          <w:rFonts w:eastAsia="Times New Roman"/>
          <w:sz w:val="24"/>
          <w:szCs w:val="24"/>
          <w:lang w:eastAsia="uk-UA"/>
        </w:rPr>
        <w:t xml:space="preserve"> чоловік.</w:t>
      </w:r>
    </w:p>
    <w:p w:rsidR="00AC256C" w:rsidRPr="00224A55" w:rsidRDefault="00E939E6" w:rsidP="0042452D">
      <w:pPr>
        <w:widowControl/>
        <w:spacing w:line="240" w:lineRule="auto"/>
        <w:ind w:firstLine="0"/>
        <w:jc w:val="both"/>
        <w:rPr>
          <w:rFonts w:eastAsia="Times New Roman"/>
          <w:sz w:val="24"/>
          <w:szCs w:val="24"/>
          <w:lang w:eastAsia="uk-UA"/>
        </w:rPr>
      </w:pPr>
      <w:r>
        <w:rPr>
          <w:rFonts w:eastAsia="Times New Roman"/>
          <w:sz w:val="24"/>
          <w:szCs w:val="24"/>
          <w:lang w:eastAsia="uk-UA"/>
        </w:rPr>
        <w:t>Товариство  має  6</w:t>
      </w:r>
      <w:r w:rsidRPr="00B5617E">
        <w:rPr>
          <w:rFonts w:eastAsia="Times New Roman"/>
          <w:sz w:val="24"/>
          <w:szCs w:val="24"/>
          <w:lang w:val="ru-RU" w:eastAsia="uk-UA"/>
        </w:rPr>
        <w:t>4</w:t>
      </w:r>
      <w:r w:rsidR="00AC256C" w:rsidRPr="00224A55">
        <w:rPr>
          <w:rFonts w:eastAsia="Times New Roman"/>
          <w:sz w:val="24"/>
          <w:szCs w:val="24"/>
          <w:lang w:eastAsia="uk-UA"/>
        </w:rPr>
        <w:t xml:space="preserve">  філії.</w:t>
      </w:r>
    </w:p>
    <w:p w:rsidR="00AC256C" w:rsidRPr="00224A55" w:rsidRDefault="00AC256C" w:rsidP="0042452D">
      <w:pPr>
        <w:pStyle w:val="a3"/>
        <w:spacing w:after="0" w:line="240" w:lineRule="auto"/>
        <w:ind w:left="0" w:right="-1"/>
        <w:jc w:val="both"/>
        <w:rPr>
          <w:rFonts w:ascii="Times New Roman" w:hAnsi="Times New Roman"/>
          <w:sz w:val="24"/>
          <w:szCs w:val="24"/>
          <w:lang w:eastAsia="uk-UA"/>
        </w:rPr>
      </w:pPr>
      <w:r w:rsidRPr="00224A55">
        <w:rPr>
          <w:rFonts w:ascii="Times New Roman" w:hAnsi="Times New Roman"/>
          <w:sz w:val="24"/>
          <w:szCs w:val="24"/>
          <w:lang w:eastAsia="uk-UA"/>
        </w:rPr>
        <w:t xml:space="preserve">Економічне середовище, в якому Товариство проводить свою діяльність, є нестабільним, що пов’язано з політичною та економічною кризою в країні в цілому. </w:t>
      </w:r>
    </w:p>
    <w:p w:rsidR="00FE22A8" w:rsidRPr="004D77D7" w:rsidRDefault="00FE22A8" w:rsidP="00FE22A8">
      <w:pPr>
        <w:rPr>
          <w:b/>
          <w:caps/>
          <w:sz w:val="24"/>
        </w:rPr>
      </w:pPr>
    </w:p>
    <w:p w:rsidR="00AC256C" w:rsidRPr="00224A55" w:rsidRDefault="00AC256C" w:rsidP="00461C95">
      <w:pPr>
        <w:pStyle w:val="a3"/>
        <w:spacing w:after="0" w:line="240" w:lineRule="auto"/>
        <w:ind w:left="0" w:right="-1" w:firstLine="709"/>
        <w:jc w:val="both"/>
        <w:rPr>
          <w:sz w:val="28"/>
          <w:szCs w:val="28"/>
        </w:rPr>
      </w:pPr>
    </w:p>
    <w:p w:rsidR="004F0094" w:rsidRDefault="00AC256C" w:rsidP="004F50D5">
      <w:pPr>
        <w:pStyle w:val="21"/>
        <w:keepNext/>
        <w:keepLines/>
        <w:numPr>
          <w:ilvl w:val="0"/>
          <w:numId w:val="1"/>
        </w:numPr>
        <w:shd w:val="clear" w:color="auto" w:fill="auto"/>
        <w:tabs>
          <w:tab w:val="left" w:pos="457"/>
          <w:tab w:val="left" w:pos="9355"/>
        </w:tabs>
        <w:spacing w:after="0" w:line="523" w:lineRule="exact"/>
        <w:ind w:right="-5"/>
        <w:jc w:val="left"/>
        <w:rPr>
          <w:rFonts w:ascii="Times New Roman" w:hAnsi="Times New Roman"/>
          <w:bCs w:val="0"/>
          <w:noProof w:val="0"/>
          <w:sz w:val="24"/>
          <w:szCs w:val="24"/>
          <w:lang w:val="uk-UA" w:eastAsia="uk-UA"/>
        </w:rPr>
      </w:pPr>
      <w:bookmarkStart w:id="6" w:name="bookmark2"/>
      <w:r w:rsidRPr="00224A55">
        <w:rPr>
          <w:rFonts w:ascii="Times New Roman" w:hAnsi="Times New Roman"/>
          <w:bCs w:val="0"/>
          <w:noProof w:val="0"/>
          <w:sz w:val="24"/>
          <w:szCs w:val="24"/>
          <w:lang w:val="uk-UA" w:eastAsia="uk-UA"/>
        </w:rPr>
        <w:t>Основні бухгалтерські судження, оцінки та припущення</w:t>
      </w:r>
    </w:p>
    <w:p w:rsidR="00AC256C" w:rsidRPr="00224A55" w:rsidRDefault="00AC256C" w:rsidP="004F0094">
      <w:pPr>
        <w:pStyle w:val="21"/>
        <w:keepNext/>
        <w:keepLines/>
        <w:shd w:val="clear" w:color="auto" w:fill="auto"/>
        <w:tabs>
          <w:tab w:val="left" w:pos="457"/>
          <w:tab w:val="left" w:pos="9355"/>
        </w:tabs>
        <w:spacing w:after="0" w:line="523" w:lineRule="exact"/>
        <w:ind w:left="20" w:right="-5"/>
        <w:jc w:val="left"/>
        <w:rPr>
          <w:rFonts w:ascii="Times New Roman" w:hAnsi="Times New Roman"/>
          <w:bCs w:val="0"/>
          <w:noProof w:val="0"/>
          <w:sz w:val="24"/>
          <w:szCs w:val="24"/>
          <w:lang w:val="uk-UA" w:eastAsia="uk-UA"/>
        </w:rPr>
      </w:pPr>
      <w:r w:rsidRPr="00224A55">
        <w:rPr>
          <w:rFonts w:ascii="Times New Roman" w:hAnsi="Times New Roman"/>
          <w:bCs w:val="0"/>
          <w:noProof w:val="0"/>
          <w:sz w:val="24"/>
          <w:szCs w:val="24"/>
          <w:lang w:val="uk-UA" w:eastAsia="uk-UA"/>
        </w:rPr>
        <w:t>Судження</w:t>
      </w:r>
      <w:bookmarkEnd w:id="6"/>
    </w:p>
    <w:p w:rsidR="00AC256C" w:rsidRPr="00224A55" w:rsidRDefault="00AC256C" w:rsidP="00FF0AC7">
      <w:pPr>
        <w:pStyle w:val="aa"/>
        <w:spacing w:after="60" w:line="283" w:lineRule="exact"/>
        <w:ind w:left="20" w:right="20"/>
        <w:rPr>
          <w:rFonts w:ascii="Times New Roman" w:hAnsi="Times New Roman"/>
          <w:lang w:eastAsia="uk-UA"/>
        </w:rPr>
      </w:pPr>
      <w:r w:rsidRPr="00224A55">
        <w:rPr>
          <w:rFonts w:ascii="Times New Roman" w:hAnsi="Times New Roman"/>
          <w:lang w:eastAsia="uk-UA"/>
        </w:rPr>
        <w:t>Підготовка фінансової звітності Товариства вимагає від його керівництва на кожну звітну дату винесення суджень, визначення оціночних значень і припущень, які впливають на суми виручки, витрат, активів і зобов'язань, що зазначаються у звітності, а також на розкриття інформації про умовні зобов'язання. Однак невизначеність стосовно цих припущень і оціночних значень може призвести до результатів, які можуть вимагати у майбутньому суттєвих коригувань балансової вартості активу або зобов'язання, стосовно яких робляться такі припущення та оцінки.</w:t>
      </w:r>
    </w:p>
    <w:p w:rsidR="00AC256C" w:rsidRPr="00224A55" w:rsidRDefault="00AC256C" w:rsidP="00FF0AC7">
      <w:pPr>
        <w:pStyle w:val="aa"/>
        <w:spacing w:after="0" w:line="283" w:lineRule="exact"/>
        <w:ind w:left="20" w:right="20"/>
        <w:rPr>
          <w:rFonts w:ascii="Times New Roman" w:hAnsi="Times New Roman"/>
          <w:lang w:eastAsia="uk-UA"/>
        </w:rPr>
      </w:pPr>
      <w:r w:rsidRPr="00224A55">
        <w:rPr>
          <w:rFonts w:ascii="Times New Roman" w:hAnsi="Times New Roman"/>
          <w:lang w:eastAsia="uk-UA"/>
        </w:rPr>
        <w:t>У процесі застосування облікової політики Товариства керівництво використовувало такі судження, що мають найбільш істотний вплив на суми, визнані у фінансовій звітності:</w:t>
      </w:r>
    </w:p>
    <w:p w:rsidR="00AC256C" w:rsidRPr="00224A55" w:rsidRDefault="00AC256C" w:rsidP="00FF0AC7">
      <w:pPr>
        <w:pStyle w:val="21"/>
        <w:keepNext/>
        <w:keepLines/>
        <w:shd w:val="clear" w:color="auto" w:fill="auto"/>
        <w:spacing w:after="58" w:line="200" w:lineRule="exact"/>
        <w:ind w:left="20"/>
        <w:rPr>
          <w:rFonts w:ascii="Times New Roman" w:hAnsi="Times New Roman"/>
          <w:b w:val="0"/>
          <w:bCs w:val="0"/>
          <w:noProof w:val="0"/>
          <w:sz w:val="24"/>
          <w:szCs w:val="24"/>
          <w:lang w:val="uk-UA" w:eastAsia="uk-UA"/>
        </w:rPr>
      </w:pPr>
      <w:bookmarkStart w:id="7" w:name="bookmark3"/>
    </w:p>
    <w:p w:rsidR="00AC256C" w:rsidRPr="00224A55" w:rsidRDefault="00AC256C" w:rsidP="00FF0AC7">
      <w:pPr>
        <w:pStyle w:val="21"/>
        <w:keepNext/>
        <w:keepLines/>
        <w:shd w:val="clear" w:color="auto" w:fill="auto"/>
        <w:spacing w:after="58" w:line="200" w:lineRule="exact"/>
        <w:ind w:left="20"/>
        <w:rPr>
          <w:rFonts w:ascii="Times New Roman" w:hAnsi="Times New Roman"/>
          <w:bCs w:val="0"/>
          <w:noProof w:val="0"/>
          <w:sz w:val="24"/>
          <w:szCs w:val="24"/>
          <w:lang w:val="uk-UA" w:eastAsia="uk-UA"/>
        </w:rPr>
      </w:pPr>
      <w:r w:rsidRPr="00224A55">
        <w:rPr>
          <w:rFonts w:ascii="Times New Roman" w:hAnsi="Times New Roman"/>
          <w:bCs w:val="0"/>
          <w:noProof w:val="0"/>
          <w:sz w:val="24"/>
          <w:szCs w:val="24"/>
          <w:lang w:val="uk-UA" w:eastAsia="uk-UA"/>
        </w:rPr>
        <w:t>Ризики пов'язані з вимогами податкового та іншого законодавства</w:t>
      </w:r>
      <w:bookmarkEnd w:id="7"/>
    </w:p>
    <w:p w:rsidR="00AC256C" w:rsidRPr="00224A55" w:rsidRDefault="00AC256C" w:rsidP="00FF0AC7">
      <w:pPr>
        <w:pStyle w:val="aa"/>
        <w:spacing w:after="127" w:line="283" w:lineRule="exact"/>
        <w:ind w:left="20" w:right="20"/>
        <w:rPr>
          <w:rFonts w:ascii="Times New Roman" w:hAnsi="Times New Roman"/>
          <w:lang w:eastAsia="uk-UA"/>
        </w:rPr>
      </w:pPr>
      <w:r w:rsidRPr="00224A55">
        <w:rPr>
          <w:rFonts w:ascii="Times New Roman" w:hAnsi="Times New Roman"/>
          <w:lang w:eastAsia="uk-UA"/>
        </w:rPr>
        <w:t>Українське законодавство щодо оподаткування та здійснення господарської діяльності включаючи контроль за валютними та митними операціями продовжує розвиватися. Законодавчі та нормативні акти не завжди чітко сформульовані, а їх інтерпретація залежить від точки зору місцевих обласних і центральних органів державної влади та інших органів державного управління. Нерідко точки зору різних органів на певне питання відрізняються. Керівництво вважає, що Товариство дотримувалось всіх нормативних положень і всі передбачені законодавством податки та відрахування були сплачені або нараховані.</w:t>
      </w:r>
    </w:p>
    <w:p w:rsidR="00AC256C" w:rsidRPr="00224A55" w:rsidRDefault="00AC256C" w:rsidP="005C166D">
      <w:pPr>
        <w:pStyle w:val="21"/>
        <w:keepNext/>
        <w:keepLines/>
        <w:shd w:val="clear" w:color="auto" w:fill="auto"/>
        <w:spacing w:after="63" w:line="200" w:lineRule="exact"/>
        <w:ind w:left="20"/>
        <w:rPr>
          <w:rFonts w:ascii="Times New Roman" w:hAnsi="Times New Roman"/>
          <w:bCs w:val="0"/>
          <w:noProof w:val="0"/>
          <w:sz w:val="24"/>
          <w:szCs w:val="24"/>
          <w:lang w:val="uk-UA" w:eastAsia="uk-UA"/>
        </w:rPr>
      </w:pPr>
      <w:bookmarkStart w:id="8" w:name="bookmark4"/>
      <w:r w:rsidRPr="00224A55">
        <w:rPr>
          <w:rFonts w:ascii="Times New Roman" w:hAnsi="Times New Roman"/>
          <w:bCs w:val="0"/>
          <w:noProof w:val="0"/>
          <w:sz w:val="24"/>
          <w:szCs w:val="24"/>
          <w:lang w:val="uk-UA" w:eastAsia="uk-UA"/>
        </w:rPr>
        <w:t>Оцінки та припущення</w:t>
      </w:r>
      <w:bookmarkEnd w:id="8"/>
    </w:p>
    <w:p w:rsidR="00AC256C" w:rsidRPr="00224A55" w:rsidRDefault="00AC256C" w:rsidP="005C166D">
      <w:pPr>
        <w:pStyle w:val="aa"/>
        <w:spacing w:after="127" w:line="283" w:lineRule="exact"/>
        <w:ind w:left="20" w:right="20"/>
        <w:rPr>
          <w:rFonts w:ascii="Times New Roman" w:hAnsi="Times New Roman"/>
        </w:rPr>
      </w:pPr>
      <w:r w:rsidRPr="00224A55">
        <w:rPr>
          <w:rFonts w:ascii="Times New Roman" w:hAnsi="Times New Roman"/>
          <w:lang w:eastAsia="uk-UA"/>
        </w:rPr>
        <w:t>Нижче представлені основні припущення, що стосуються майбутнього та інших основних джерел оцінки невизначеності на дату балансу, які несуть у собі значний ризик виникнення необхідності внесення суттєвих коригувань до балансової вартості активів та зобов'язань протягом наступного фінансового року.</w:t>
      </w:r>
    </w:p>
    <w:p w:rsidR="00AC256C" w:rsidRPr="00224A55" w:rsidRDefault="00AC256C" w:rsidP="005C166D">
      <w:pPr>
        <w:pStyle w:val="21"/>
        <w:keepNext/>
        <w:keepLines/>
        <w:shd w:val="clear" w:color="auto" w:fill="auto"/>
        <w:spacing w:after="63" w:line="200" w:lineRule="exact"/>
        <w:ind w:left="20"/>
        <w:rPr>
          <w:rFonts w:ascii="Times New Roman" w:hAnsi="Times New Roman"/>
          <w:bCs w:val="0"/>
          <w:noProof w:val="0"/>
          <w:sz w:val="24"/>
          <w:szCs w:val="24"/>
          <w:lang w:val="uk-UA" w:eastAsia="uk-UA"/>
        </w:rPr>
      </w:pPr>
      <w:bookmarkStart w:id="9" w:name="bookmark5"/>
      <w:r w:rsidRPr="00224A55">
        <w:rPr>
          <w:rFonts w:ascii="Times New Roman" w:hAnsi="Times New Roman"/>
          <w:bCs w:val="0"/>
          <w:noProof w:val="0"/>
          <w:sz w:val="24"/>
          <w:szCs w:val="24"/>
          <w:lang w:val="uk-UA" w:eastAsia="uk-UA"/>
        </w:rPr>
        <w:t>Резерв</w:t>
      </w:r>
      <w:bookmarkEnd w:id="9"/>
    </w:p>
    <w:p w:rsidR="00AC256C" w:rsidRPr="006F35CA" w:rsidRDefault="00AC256C" w:rsidP="004F0094">
      <w:pPr>
        <w:pStyle w:val="aa"/>
        <w:spacing w:after="60" w:line="283" w:lineRule="exact"/>
        <w:ind w:left="20" w:right="20"/>
        <w:rPr>
          <w:rFonts w:ascii="Times New Roman" w:hAnsi="Times New Roman"/>
          <w:lang w:eastAsia="uk-UA"/>
        </w:rPr>
      </w:pPr>
      <w:r w:rsidRPr="00224A55">
        <w:rPr>
          <w:rFonts w:ascii="Times New Roman" w:hAnsi="Times New Roman"/>
          <w:lang w:eastAsia="uk-UA"/>
        </w:rPr>
        <w:t xml:space="preserve">Товариство регулярно проводить оцінку дебіторської заборгованості та передплат виданих постачальникам для визначення втрати вартості даних активів. Товариство використовує судження, які ґрунтуються на досвіді взаємовідносин з контрагентом, для визначення суми втрати вартості активу у випадку, коли контрагент знаходиться у складній фінансовій ситуації. Керівництво здійснює оцінку, базуючись на історичних даних та об'єктивних ознаках втрати вартості активу. Станом </w:t>
      </w:r>
      <w:r w:rsidR="006F35CA" w:rsidRPr="006F35CA">
        <w:rPr>
          <w:rFonts w:ascii="Times New Roman" w:hAnsi="Times New Roman"/>
          <w:lang w:eastAsia="uk-UA"/>
        </w:rPr>
        <w:t xml:space="preserve">01 січня 2013 року, 31 грудня 2013 року та 31 грудня 2014 року </w:t>
      </w:r>
      <w:r w:rsidRPr="00224A55">
        <w:rPr>
          <w:rFonts w:ascii="Times New Roman" w:hAnsi="Times New Roman"/>
          <w:lang w:eastAsia="uk-UA"/>
        </w:rPr>
        <w:t>відповідно резерв не нараховувався.</w:t>
      </w:r>
      <w:bookmarkStart w:id="10" w:name="bookmark6"/>
    </w:p>
    <w:p w:rsidR="00AC256C" w:rsidRPr="00224A55" w:rsidRDefault="00AC256C" w:rsidP="005C166D">
      <w:pPr>
        <w:pStyle w:val="21"/>
        <w:keepNext/>
        <w:keepLines/>
        <w:shd w:val="clear" w:color="auto" w:fill="auto"/>
        <w:spacing w:after="58" w:line="200" w:lineRule="exact"/>
        <w:ind w:left="20"/>
        <w:rPr>
          <w:rFonts w:ascii="Times New Roman" w:hAnsi="Times New Roman"/>
          <w:bCs w:val="0"/>
          <w:noProof w:val="0"/>
          <w:sz w:val="24"/>
          <w:szCs w:val="24"/>
          <w:lang w:val="uk-UA" w:eastAsia="uk-UA"/>
        </w:rPr>
      </w:pPr>
      <w:r w:rsidRPr="00224A55">
        <w:rPr>
          <w:rFonts w:ascii="Times New Roman" w:hAnsi="Times New Roman"/>
          <w:bCs w:val="0"/>
          <w:noProof w:val="0"/>
          <w:sz w:val="24"/>
          <w:szCs w:val="24"/>
          <w:lang w:val="uk-UA" w:eastAsia="uk-UA"/>
        </w:rPr>
        <w:lastRenderedPageBreak/>
        <w:t>Судові розгляди</w:t>
      </w:r>
      <w:bookmarkEnd w:id="10"/>
    </w:p>
    <w:p w:rsidR="00AC256C" w:rsidRPr="00224A55" w:rsidRDefault="00AC256C" w:rsidP="005C166D">
      <w:pPr>
        <w:pStyle w:val="aa"/>
        <w:spacing w:after="127" w:line="283" w:lineRule="exact"/>
        <w:ind w:left="20" w:right="20"/>
        <w:rPr>
          <w:rFonts w:ascii="Times New Roman" w:hAnsi="Times New Roman"/>
        </w:rPr>
      </w:pPr>
      <w:r w:rsidRPr="00224A55">
        <w:rPr>
          <w:rFonts w:ascii="Times New Roman" w:hAnsi="Times New Roman"/>
          <w:lang w:eastAsia="uk-UA"/>
        </w:rPr>
        <w:t xml:space="preserve">Товариство застосовує професійне судження при оцінці і визнанні резервів і розкритті потенційних зобов'язань, пов'язаних з поточними судовими розглядами або незадоволеними претензіями, що підлягають врегулюванню шляхом переговорів, за участю третіх осіб, за допомогою арбітражного розгляду або законодавчого регулювання, а також інших потенційних зобов'язань. Професійне судження необхідно при визначенні імовірності задоволення позову або претензії, пред'явлених Товариству, і виникнення зобов'язання, пов'язаного з таким позовом або претензією, а також при розрахунку діапазону сум можливого відшкодування. У силу невизначеності, яка є невід'ємною частиною будь-якої оцінки, фактичні збитки можуть істотно відрізнятися від розрахованого резерву. Зроблені припущення підлягають уточненню в міру надходження нової інформації, головним чином, від внутрішніх фахівців, а також від зовнішніх консультантів. </w:t>
      </w:r>
      <w:r w:rsidRPr="00224A55">
        <w:rPr>
          <w:rFonts w:ascii="Times New Roman" w:hAnsi="Times New Roman"/>
          <w:lang w:val="ru-RU"/>
        </w:rPr>
        <w:t xml:space="preserve">Перегляд </w:t>
      </w:r>
      <w:r w:rsidRPr="00224A55">
        <w:rPr>
          <w:rFonts w:ascii="Times New Roman" w:hAnsi="Times New Roman"/>
          <w:lang w:eastAsia="uk-UA"/>
        </w:rPr>
        <w:t>первісних оцінок може зробити істотний вплив на майбутні результати діяльності.</w:t>
      </w:r>
    </w:p>
    <w:p w:rsidR="00AC256C" w:rsidRPr="00224A55" w:rsidRDefault="00AC256C" w:rsidP="00DE4E35">
      <w:pPr>
        <w:pStyle w:val="21"/>
        <w:keepNext/>
        <w:keepLines/>
        <w:shd w:val="clear" w:color="auto" w:fill="auto"/>
        <w:spacing w:after="59" w:line="200" w:lineRule="exact"/>
        <w:ind w:left="20"/>
        <w:rPr>
          <w:rFonts w:ascii="Times New Roman" w:hAnsi="Times New Roman"/>
          <w:bCs w:val="0"/>
          <w:noProof w:val="0"/>
          <w:sz w:val="24"/>
          <w:szCs w:val="24"/>
          <w:lang w:val="uk-UA" w:eastAsia="uk-UA"/>
        </w:rPr>
      </w:pPr>
      <w:bookmarkStart w:id="11" w:name="bookmark7"/>
      <w:r w:rsidRPr="00224A55">
        <w:rPr>
          <w:rFonts w:ascii="Times New Roman" w:hAnsi="Times New Roman"/>
          <w:bCs w:val="0"/>
          <w:noProof w:val="0"/>
          <w:sz w:val="24"/>
          <w:szCs w:val="24"/>
          <w:lang w:val="uk-UA" w:eastAsia="uk-UA"/>
        </w:rPr>
        <w:t>Зменшення корисності не фінансових активів</w:t>
      </w:r>
      <w:bookmarkEnd w:id="11"/>
    </w:p>
    <w:p w:rsidR="00AC256C" w:rsidRPr="00224A55" w:rsidRDefault="00AC256C" w:rsidP="00DE4E35">
      <w:pPr>
        <w:pStyle w:val="aa"/>
        <w:spacing w:after="64" w:line="288" w:lineRule="exact"/>
        <w:ind w:left="20" w:right="20"/>
        <w:rPr>
          <w:rFonts w:ascii="Times New Roman" w:hAnsi="Times New Roman"/>
        </w:rPr>
      </w:pPr>
      <w:r w:rsidRPr="00224A55">
        <w:rPr>
          <w:rFonts w:ascii="Times New Roman" w:hAnsi="Times New Roman"/>
          <w:lang w:eastAsia="uk-UA"/>
        </w:rPr>
        <w:t>Основні засоби, інвестиції та нематеріальні активи оцінюються з метою виявлення зменшення корисності, якщо обставини вказують на можливе зменшення корисності.</w:t>
      </w:r>
    </w:p>
    <w:p w:rsidR="00AC256C" w:rsidRPr="00224A55" w:rsidRDefault="00AC256C" w:rsidP="00DE4E35">
      <w:pPr>
        <w:pStyle w:val="aa"/>
        <w:spacing w:after="60" w:line="283" w:lineRule="exact"/>
        <w:ind w:left="20" w:right="20"/>
        <w:rPr>
          <w:rFonts w:ascii="Times New Roman" w:hAnsi="Times New Roman"/>
        </w:rPr>
      </w:pPr>
      <w:r w:rsidRPr="00224A55">
        <w:rPr>
          <w:rFonts w:ascii="Times New Roman" w:hAnsi="Times New Roman"/>
          <w:lang w:eastAsia="uk-UA"/>
        </w:rPr>
        <w:t>Ознаки, які Товариство вважає важливими для прийняття рішення про необхідність оцінки з метою виявлення зменшення корисності, включають наступне: суттєве зменшення ринкової вартості, значне зниження показників діяльності у порівнянні з минулими або запланованими майбутніми операційними результатами, істотні зміни у використанні активів або стратегії Товариства (зокрема, ліквідація або заміна активів; пошкодження активів, або їх вилучення з операцій), істотні негативні промислові або економічні тенденції та інші чинники.</w:t>
      </w:r>
    </w:p>
    <w:p w:rsidR="00AC256C" w:rsidRPr="00224A55" w:rsidRDefault="00AC256C" w:rsidP="00DE4E35">
      <w:pPr>
        <w:pStyle w:val="aa"/>
        <w:spacing w:after="60" w:line="283" w:lineRule="exact"/>
        <w:ind w:left="20" w:right="20"/>
        <w:rPr>
          <w:rFonts w:ascii="Times New Roman" w:hAnsi="Times New Roman"/>
        </w:rPr>
      </w:pPr>
      <w:r w:rsidRPr="00224A55">
        <w:rPr>
          <w:rFonts w:ascii="Times New Roman" w:hAnsi="Times New Roman"/>
          <w:lang w:eastAsia="uk-UA"/>
        </w:rPr>
        <w:t xml:space="preserve">Оцінка відновлювальної вартості активів ґрунтується на оцінках керівництва, зокрема, оцінці майбутньої діяльності, можливості активів приносити дохід, припущень щодо подальших ринкових умов, технологічного розвитку, змін в законодавстві та інших чинників. Ці припущення використовуються </w:t>
      </w:r>
      <w:r w:rsidRPr="00224A55">
        <w:rPr>
          <w:rFonts w:ascii="Times New Roman" w:hAnsi="Times New Roman"/>
        </w:rPr>
        <w:t xml:space="preserve">при </w:t>
      </w:r>
      <w:r w:rsidRPr="00224A55">
        <w:rPr>
          <w:rFonts w:ascii="Times New Roman" w:hAnsi="Times New Roman"/>
          <w:lang w:eastAsia="uk-UA"/>
        </w:rPr>
        <w:t>розрахунку вартості використання активу та включають прогноз майбутніх грошових потоків та вибір відповідної дисконтної ставки.</w:t>
      </w:r>
    </w:p>
    <w:p w:rsidR="006F35CA" w:rsidRPr="006F35CA" w:rsidRDefault="00AC256C" w:rsidP="006F35CA">
      <w:pPr>
        <w:pStyle w:val="aa"/>
        <w:spacing w:after="380" w:line="283" w:lineRule="exact"/>
        <w:ind w:left="20" w:right="20"/>
        <w:rPr>
          <w:rFonts w:ascii="Times New Roman" w:hAnsi="Times New Roman"/>
          <w:lang w:val="ru-RU" w:eastAsia="uk-UA"/>
        </w:rPr>
      </w:pPr>
      <w:r w:rsidRPr="00224A55">
        <w:rPr>
          <w:rFonts w:ascii="Times New Roman" w:hAnsi="Times New Roman"/>
          <w:lang w:eastAsia="uk-UA"/>
        </w:rPr>
        <w:t xml:space="preserve">Визначення очікуваного відшкодування величини одиниці, яка генерує грошові потоки, також вимагає використання оцінок керівництва. Методики, що застосовуються для визначення цінності використання активів, включають використання методів </w:t>
      </w:r>
      <w:proofErr w:type="spellStart"/>
      <w:r w:rsidRPr="00224A55">
        <w:rPr>
          <w:rFonts w:ascii="Times New Roman" w:hAnsi="Times New Roman"/>
          <w:lang w:eastAsia="uk-UA"/>
        </w:rPr>
        <w:t>дисконтованих</w:t>
      </w:r>
      <w:proofErr w:type="spellEnd"/>
      <w:r w:rsidRPr="00224A55">
        <w:rPr>
          <w:rFonts w:ascii="Times New Roman" w:hAnsi="Times New Roman"/>
          <w:lang w:eastAsia="uk-UA"/>
        </w:rPr>
        <w:t xml:space="preserve"> грошових потоків, які оцінюють майбутні грошові потоки кожної генеруючої одиниці. </w:t>
      </w:r>
      <w:r w:rsidRPr="00224A55">
        <w:rPr>
          <w:rFonts w:ascii="Times New Roman" w:hAnsi="Times New Roman"/>
          <w:lang w:val="ru-RU"/>
        </w:rPr>
        <w:t xml:space="preserve">При </w:t>
      </w:r>
      <w:r w:rsidRPr="00224A55">
        <w:rPr>
          <w:rFonts w:ascii="Times New Roman" w:hAnsi="Times New Roman"/>
          <w:lang w:eastAsia="uk-UA"/>
        </w:rPr>
        <w:t>цьому Товариство визначає відповідну ставку дисконтування для розрахунку поточної вартості грошових потоків. Використання оціночних даних і припущень, так само як і вибір методології оцінки, робить істотний вплив на величину справедливої вартості активу, а, отже, і на величину знецінення.</w:t>
      </w:r>
    </w:p>
    <w:p w:rsidR="00AC256C" w:rsidRPr="00224A55" w:rsidRDefault="00AC256C" w:rsidP="004F50D5">
      <w:pPr>
        <w:pStyle w:val="aa"/>
        <w:numPr>
          <w:ilvl w:val="0"/>
          <w:numId w:val="1"/>
        </w:numPr>
        <w:spacing w:after="380" w:line="283" w:lineRule="exact"/>
        <w:ind w:right="20"/>
        <w:rPr>
          <w:rFonts w:ascii="Times New Roman" w:hAnsi="Times New Roman"/>
          <w:b/>
          <w:lang w:eastAsia="uk-UA"/>
        </w:rPr>
      </w:pPr>
      <w:r w:rsidRPr="00224A55">
        <w:rPr>
          <w:rFonts w:ascii="Times New Roman" w:hAnsi="Times New Roman"/>
          <w:b/>
          <w:lang w:eastAsia="uk-UA"/>
        </w:rPr>
        <w:t>Основні принципи облікової політики</w:t>
      </w:r>
    </w:p>
    <w:p w:rsidR="00AC256C" w:rsidRPr="00224A55" w:rsidRDefault="00AC256C" w:rsidP="00C021CA">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Облікова політика, розроблена відповідно з МСФЗ, і базується на наступних принципах:</w:t>
      </w:r>
    </w:p>
    <w:p w:rsidR="00AC256C" w:rsidRPr="00224A55" w:rsidRDefault="00AC256C" w:rsidP="00FF7C73">
      <w:pPr>
        <w:pStyle w:val="a3"/>
        <w:numPr>
          <w:ilvl w:val="0"/>
          <w:numId w:val="8"/>
        </w:numPr>
        <w:tabs>
          <w:tab w:val="clear" w:pos="720"/>
          <w:tab w:val="num" w:pos="0"/>
        </w:tabs>
        <w:spacing w:after="0" w:line="240" w:lineRule="auto"/>
        <w:ind w:left="120" w:hanging="120"/>
        <w:jc w:val="both"/>
        <w:rPr>
          <w:rFonts w:ascii="Times New Roman" w:hAnsi="Times New Roman"/>
          <w:sz w:val="24"/>
          <w:szCs w:val="24"/>
          <w:lang w:eastAsia="uk-UA"/>
        </w:rPr>
      </w:pPr>
      <w:r w:rsidRPr="00224A55">
        <w:rPr>
          <w:rFonts w:ascii="Times New Roman" w:hAnsi="Times New Roman"/>
          <w:b/>
          <w:sz w:val="24"/>
          <w:szCs w:val="24"/>
          <w:lang w:eastAsia="uk-UA"/>
        </w:rPr>
        <w:t>Безперервність</w:t>
      </w:r>
      <w:r w:rsidRPr="00224A55">
        <w:rPr>
          <w:rFonts w:ascii="Times New Roman" w:hAnsi="Times New Roman"/>
          <w:sz w:val="24"/>
          <w:szCs w:val="24"/>
          <w:lang w:eastAsia="uk-UA"/>
        </w:rPr>
        <w:t>: Товариство, розглядається як діюче, що продовжуватиме свою діяльність в досяжному майбутньому.</w:t>
      </w:r>
    </w:p>
    <w:p w:rsidR="00AC256C" w:rsidRPr="00224A55" w:rsidRDefault="00AC256C" w:rsidP="00FF7C73">
      <w:pPr>
        <w:pStyle w:val="a3"/>
        <w:numPr>
          <w:ilvl w:val="0"/>
          <w:numId w:val="8"/>
        </w:numPr>
        <w:tabs>
          <w:tab w:val="clear" w:pos="720"/>
          <w:tab w:val="num" w:pos="0"/>
        </w:tabs>
        <w:spacing w:after="0" w:line="240" w:lineRule="auto"/>
        <w:ind w:left="120" w:hanging="120"/>
        <w:jc w:val="both"/>
        <w:rPr>
          <w:rFonts w:ascii="Times New Roman" w:hAnsi="Times New Roman"/>
          <w:sz w:val="24"/>
          <w:szCs w:val="24"/>
          <w:lang w:eastAsia="uk-UA"/>
        </w:rPr>
      </w:pPr>
      <w:r w:rsidRPr="00224A55">
        <w:rPr>
          <w:rFonts w:ascii="Times New Roman" w:hAnsi="Times New Roman"/>
          <w:b/>
          <w:sz w:val="24"/>
          <w:szCs w:val="24"/>
          <w:lang w:eastAsia="uk-UA"/>
        </w:rPr>
        <w:t>Превалювання сутності над формою</w:t>
      </w:r>
      <w:r w:rsidRPr="00224A55">
        <w:rPr>
          <w:rFonts w:ascii="Times New Roman" w:hAnsi="Times New Roman"/>
          <w:sz w:val="24"/>
          <w:szCs w:val="24"/>
          <w:lang w:eastAsia="uk-UA"/>
        </w:rPr>
        <w:t>: операції та інші події відображаються відповідно до їх сутності та фінансової реальності, але не лише з їх  юридичної форми.</w:t>
      </w:r>
    </w:p>
    <w:p w:rsidR="00AC256C" w:rsidRPr="00224A55" w:rsidRDefault="00AC256C" w:rsidP="00FF7C73">
      <w:pPr>
        <w:pStyle w:val="a3"/>
        <w:numPr>
          <w:ilvl w:val="0"/>
          <w:numId w:val="8"/>
        </w:numPr>
        <w:tabs>
          <w:tab w:val="clear" w:pos="720"/>
          <w:tab w:val="num" w:pos="0"/>
        </w:tabs>
        <w:spacing w:after="0" w:line="240" w:lineRule="auto"/>
        <w:ind w:left="120" w:hanging="120"/>
        <w:jc w:val="both"/>
        <w:rPr>
          <w:rFonts w:ascii="Times New Roman" w:hAnsi="Times New Roman"/>
          <w:sz w:val="24"/>
          <w:szCs w:val="24"/>
          <w:lang w:eastAsia="uk-UA"/>
        </w:rPr>
      </w:pPr>
      <w:r w:rsidRPr="00224A55">
        <w:rPr>
          <w:rFonts w:ascii="Times New Roman" w:hAnsi="Times New Roman"/>
          <w:b/>
          <w:sz w:val="24"/>
          <w:szCs w:val="24"/>
          <w:lang w:eastAsia="uk-UA"/>
        </w:rPr>
        <w:t>Повне висвітлення</w:t>
      </w:r>
      <w:r w:rsidRPr="00224A55">
        <w:rPr>
          <w:rFonts w:ascii="Times New Roman" w:hAnsi="Times New Roman"/>
          <w:sz w:val="24"/>
          <w:szCs w:val="24"/>
          <w:lang w:eastAsia="uk-UA"/>
        </w:rPr>
        <w:t>: фінансова звітність Товариства містить всю інформацію про фактичні та потенційні наслідки діяльності Товариства.</w:t>
      </w:r>
    </w:p>
    <w:p w:rsidR="00AC256C" w:rsidRPr="00224A55" w:rsidRDefault="00AC256C" w:rsidP="00FF7C73">
      <w:pPr>
        <w:pStyle w:val="a3"/>
        <w:numPr>
          <w:ilvl w:val="0"/>
          <w:numId w:val="8"/>
        </w:numPr>
        <w:tabs>
          <w:tab w:val="clear" w:pos="720"/>
          <w:tab w:val="num" w:pos="0"/>
        </w:tabs>
        <w:spacing w:after="0" w:line="240" w:lineRule="auto"/>
        <w:ind w:left="120" w:hanging="120"/>
        <w:jc w:val="both"/>
        <w:rPr>
          <w:rFonts w:ascii="Times New Roman" w:hAnsi="Times New Roman"/>
          <w:sz w:val="24"/>
          <w:szCs w:val="24"/>
          <w:lang w:eastAsia="uk-UA"/>
        </w:rPr>
      </w:pPr>
      <w:r w:rsidRPr="00224A55">
        <w:rPr>
          <w:rFonts w:ascii="Times New Roman" w:hAnsi="Times New Roman"/>
          <w:b/>
          <w:sz w:val="24"/>
          <w:szCs w:val="24"/>
          <w:lang w:eastAsia="uk-UA"/>
        </w:rPr>
        <w:lastRenderedPageBreak/>
        <w:t>Обачність</w:t>
      </w:r>
      <w:r w:rsidRPr="00224A55">
        <w:rPr>
          <w:rFonts w:ascii="Times New Roman" w:hAnsi="Times New Roman"/>
          <w:sz w:val="24"/>
          <w:szCs w:val="24"/>
          <w:lang w:eastAsia="uk-UA"/>
        </w:rPr>
        <w:t xml:space="preserve">: при формуванні звітності Товариство застосовує методи оцінки, відповідно до яких активи та/або дохід не </w:t>
      </w:r>
      <w:proofErr w:type="spellStart"/>
      <w:r w:rsidRPr="00224A55">
        <w:rPr>
          <w:rFonts w:ascii="Times New Roman" w:hAnsi="Times New Roman"/>
          <w:sz w:val="24"/>
          <w:szCs w:val="24"/>
          <w:lang w:eastAsia="uk-UA"/>
        </w:rPr>
        <w:t>завищуються</w:t>
      </w:r>
      <w:proofErr w:type="spellEnd"/>
      <w:r w:rsidRPr="00224A55">
        <w:rPr>
          <w:rFonts w:ascii="Times New Roman" w:hAnsi="Times New Roman"/>
          <w:sz w:val="24"/>
          <w:szCs w:val="24"/>
          <w:lang w:eastAsia="uk-UA"/>
        </w:rPr>
        <w:t>, а зобов’язання та/або витрати не занижуються.</w:t>
      </w:r>
    </w:p>
    <w:p w:rsidR="00AC256C" w:rsidRPr="00224A55" w:rsidRDefault="00AC256C" w:rsidP="00FF7C73">
      <w:pPr>
        <w:pStyle w:val="a4"/>
        <w:numPr>
          <w:ilvl w:val="0"/>
          <w:numId w:val="8"/>
        </w:numPr>
        <w:tabs>
          <w:tab w:val="clear" w:pos="720"/>
          <w:tab w:val="num" w:pos="0"/>
        </w:tabs>
        <w:spacing w:before="0" w:beforeAutospacing="0" w:after="0" w:afterAutospacing="0"/>
        <w:ind w:left="120" w:hanging="120"/>
        <w:jc w:val="both"/>
        <w:rPr>
          <w:lang w:eastAsia="uk-UA"/>
        </w:rPr>
      </w:pPr>
      <w:r w:rsidRPr="00224A55">
        <w:rPr>
          <w:b/>
          <w:lang w:eastAsia="uk-UA"/>
        </w:rPr>
        <w:t>Послідовність</w:t>
      </w:r>
      <w:r w:rsidRPr="00224A55">
        <w:rPr>
          <w:lang w:eastAsia="uk-UA"/>
        </w:rPr>
        <w:t>: Товариство зберігає подання та класифікацію статей у фінансовій звітності від одного періоду до іншого, якщо тільки:</w:t>
      </w:r>
    </w:p>
    <w:p w:rsidR="00AC256C" w:rsidRPr="00224A55" w:rsidRDefault="00AC256C" w:rsidP="00FF7C73">
      <w:pPr>
        <w:pStyle w:val="a4"/>
        <w:numPr>
          <w:ilvl w:val="1"/>
          <w:numId w:val="8"/>
        </w:numPr>
        <w:tabs>
          <w:tab w:val="clear" w:pos="1440"/>
          <w:tab w:val="num" w:pos="0"/>
        </w:tabs>
        <w:spacing w:before="0" w:beforeAutospacing="0" w:after="0" w:afterAutospacing="0"/>
        <w:ind w:left="120" w:hanging="120"/>
        <w:jc w:val="both"/>
        <w:rPr>
          <w:lang w:eastAsia="uk-UA"/>
        </w:rPr>
      </w:pPr>
      <w:r w:rsidRPr="00224A55">
        <w:rPr>
          <w:lang w:eastAsia="uk-UA"/>
        </w:rPr>
        <w:t>не є очевидним (внаслідок суттєвої зміни в характері операцій суб'єкта господарювання або огляду його фінансової звітності), що інше подання чи інша класифікація будуть більш доречними з урахуванням критеріїв щодо обрання та застосування облікових політик у МСБО 8;</w:t>
      </w:r>
    </w:p>
    <w:p w:rsidR="00AC256C" w:rsidRPr="00224A55" w:rsidRDefault="00AC256C" w:rsidP="00FF7C73">
      <w:pPr>
        <w:pStyle w:val="a4"/>
        <w:numPr>
          <w:ilvl w:val="1"/>
          <w:numId w:val="8"/>
        </w:numPr>
        <w:tabs>
          <w:tab w:val="clear" w:pos="1440"/>
          <w:tab w:val="num" w:pos="0"/>
        </w:tabs>
        <w:spacing w:before="0" w:beforeAutospacing="0" w:after="0" w:afterAutospacing="0"/>
        <w:ind w:left="120" w:hanging="120"/>
        <w:jc w:val="both"/>
        <w:rPr>
          <w:lang w:eastAsia="uk-UA"/>
        </w:rPr>
      </w:pPr>
      <w:r w:rsidRPr="00224A55">
        <w:rPr>
          <w:lang w:eastAsia="uk-UA"/>
        </w:rPr>
        <w:t>МСФЗ не вимагає зміни в поданні.</w:t>
      </w:r>
    </w:p>
    <w:p w:rsidR="00AC256C" w:rsidRPr="004F0094" w:rsidRDefault="00AC256C" w:rsidP="00256746">
      <w:pPr>
        <w:pStyle w:val="a3"/>
        <w:numPr>
          <w:ilvl w:val="0"/>
          <w:numId w:val="9"/>
        </w:numPr>
        <w:tabs>
          <w:tab w:val="clear" w:pos="720"/>
          <w:tab w:val="num" w:pos="0"/>
        </w:tabs>
        <w:spacing w:after="0" w:line="240" w:lineRule="auto"/>
        <w:ind w:left="0" w:hanging="120"/>
        <w:jc w:val="both"/>
        <w:rPr>
          <w:rFonts w:ascii="Times New Roman" w:hAnsi="Times New Roman"/>
          <w:sz w:val="24"/>
          <w:szCs w:val="24"/>
          <w:lang w:eastAsia="uk-UA"/>
        </w:rPr>
      </w:pPr>
      <w:r w:rsidRPr="004F0094">
        <w:rPr>
          <w:rFonts w:ascii="Times New Roman" w:hAnsi="Times New Roman"/>
          <w:b/>
          <w:sz w:val="24"/>
          <w:szCs w:val="24"/>
          <w:lang w:eastAsia="uk-UA"/>
        </w:rPr>
        <w:t>Нарахування та відповідність</w:t>
      </w:r>
      <w:r w:rsidRPr="004F0094">
        <w:rPr>
          <w:rFonts w:ascii="Times New Roman" w:hAnsi="Times New Roman"/>
          <w:sz w:val="24"/>
          <w:szCs w:val="24"/>
          <w:lang w:eastAsia="uk-UA"/>
        </w:rPr>
        <w:t>: елементи фінансової звітності (активи, зобов’язання, власний капітал, дохід та витрати) визнаються тоді, коли вони відповідають визначенню критеріям визнання, описаних в даній обліковій політиці,  та відображаються в фінансовій звітності тих періодів, до яких вони належать.</w:t>
      </w:r>
    </w:p>
    <w:p w:rsidR="00E66764" w:rsidRDefault="00AC256C" w:rsidP="00E66764">
      <w:pPr>
        <w:pStyle w:val="a3"/>
        <w:spacing w:after="0" w:line="240" w:lineRule="auto"/>
        <w:ind w:left="0"/>
        <w:jc w:val="both"/>
        <w:rPr>
          <w:rFonts w:ascii="Times New Roman" w:hAnsi="Times New Roman"/>
          <w:sz w:val="24"/>
          <w:szCs w:val="24"/>
          <w:lang w:eastAsia="uk-UA"/>
        </w:rPr>
      </w:pPr>
      <w:r w:rsidRPr="00224A55">
        <w:rPr>
          <w:rFonts w:ascii="Times New Roman" w:hAnsi="Times New Roman"/>
          <w:sz w:val="24"/>
          <w:szCs w:val="24"/>
          <w:lang w:eastAsia="uk-UA"/>
        </w:rPr>
        <w:t>Щороку за місяць до закінчення звітного річного періоду проводиться аналіз безперервності  діяльності Товариства, в якій оцінює здатність Товариства продовжувати свою діяльність на безперервній основі. Якщо безперервність діяльності Товариства не визначається Товариство розкриває інформацію про цей факт разом з основою, на якій було складено фінансову звітність, та з причинами, через які його діяльність не розглядається як безперервна.</w:t>
      </w:r>
    </w:p>
    <w:p w:rsidR="00E66764" w:rsidRDefault="00E66764" w:rsidP="00E66764">
      <w:pPr>
        <w:pStyle w:val="a3"/>
        <w:spacing w:after="0" w:line="240" w:lineRule="auto"/>
        <w:ind w:left="0"/>
        <w:jc w:val="both"/>
        <w:rPr>
          <w:rFonts w:ascii="Times New Roman" w:hAnsi="Times New Roman"/>
          <w:sz w:val="24"/>
          <w:szCs w:val="24"/>
          <w:lang w:eastAsia="uk-UA"/>
        </w:rPr>
      </w:pPr>
    </w:p>
    <w:p w:rsidR="00AC256C" w:rsidRPr="00E66764" w:rsidRDefault="004F50D5" w:rsidP="00E66764">
      <w:pPr>
        <w:pStyle w:val="a3"/>
        <w:spacing w:after="0" w:line="240" w:lineRule="auto"/>
        <w:ind w:left="708"/>
        <w:jc w:val="both"/>
        <w:rPr>
          <w:rFonts w:ascii="Times New Roman" w:hAnsi="Times New Roman"/>
          <w:sz w:val="24"/>
          <w:szCs w:val="24"/>
          <w:lang w:eastAsia="uk-UA"/>
        </w:rPr>
      </w:pPr>
      <w:r w:rsidRPr="00B5617E">
        <w:rPr>
          <w:rFonts w:ascii="Times New Roman" w:hAnsi="Times New Roman"/>
          <w:b/>
          <w:sz w:val="24"/>
          <w:szCs w:val="24"/>
          <w:lang w:eastAsia="uk-UA"/>
        </w:rPr>
        <w:t>4</w:t>
      </w:r>
      <w:r w:rsidR="00E66764" w:rsidRPr="00E66764">
        <w:rPr>
          <w:rFonts w:ascii="Times New Roman" w:hAnsi="Times New Roman"/>
          <w:b/>
          <w:sz w:val="24"/>
          <w:szCs w:val="24"/>
          <w:lang w:eastAsia="uk-UA"/>
        </w:rPr>
        <w:t>.</w:t>
      </w:r>
      <w:r w:rsidR="00AC256C" w:rsidRPr="00E66764">
        <w:rPr>
          <w:rFonts w:ascii="Times New Roman" w:hAnsi="Times New Roman"/>
          <w:b/>
          <w:sz w:val="24"/>
          <w:szCs w:val="24"/>
          <w:lang w:eastAsia="uk-UA"/>
        </w:rPr>
        <w:t xml:space="preserve"> Основні засоби</w:t>
      </w:r>
      <w:r w:rsidR="00AC256C" w:rsidRPr="00224A55">
        <w:rPr>
          <w:rFonts w:ascii="Times New Roman" w:hAnsi="Times New Roman"/>
          <w:b/>
          <w:sz w:val="24"/>
          <w:szCs w:val="24"/>
          <w:lang w:eastAsia="uk-UA"/>
        </w:rPr>
        <w:t>.</w:t>
      </w:r>
    </w:p>
    <w:p w:rsidR="00AC256C" w:rsidRPr="00224A55" w:rsidRDefault="00AC256C" w:rsidP="0091243F">
      <w:pPr>
        <w:pStyle w:val="a4"/>
        <w:tabs>
          <w:tab w:val="num" w:pos="720"/>
        </w:tabs>
        <w:spacing w:before="0" w:beforeAutospacing="0" w:after="0" w:afterAutospacing="0"/>
        <w:jc w:val="both"/>
        <w:rPr>
          <w:lang w:eastAsia="uk-UA"/>
        </w:rPr>
      </w:pPr>
      <w:r w:rsidRPr="00224A55">
        <w:rPr>
          <w:lang w:eastAsia="uk-UA"/>
        </w:rPr>
        <w:t>Основні засоби – це матеріальні активи, які Товариство утримує з ціллю використання їх в своїй діяльності,  постачанні товарів, наданні послуг чи реалізації своїх адміністративних цілей, очікуваний термін корисного використання (експлуатації) яких більше одного року.</w:t>
      </w:r>
    </w:p>
    <w:p w:rsidR="00AC256C" w:rsidRPr="00224A55" w:rsidRDefault="00AC256C" w:rsidP="0091243F">
      <w:pPr>
        <w:pStyle w:val="a4"/>
        <w:tabs>
          <w:tab w:val="num" w:pos="720"/>
        </w:tabs>
        <w:spacing w:before="0" w:beforeAutospacing="0" w:after="0" w:afterAutospacing="0"/>
        <w:jc w:val="both"/>
        <w:rPr>
          <w:lang w:eastAsia="uk-UA"/>
        </w:rPr>
      </w:pPr>
      <w:r w:rsidRPr="00224A55">
        <w:rPr>
          <w:lang w:eastAsia="uk-UA"/>
        </w:rPr>
        <w:t xml:space="preserve">При визнанні та обліку основних засобів Товариство керується МСФЗ № 16 «Основні засоби». </w:t>
      </w:r>
    </w:p>
    <w:p w:rsidR="00AC256C" w:rsidRPr="00224A55" w:rsidRDefault="00AC256C" w:rsidP="0091243F">
      <w:pPr>
        <w:pStyle w:val="a4"/>
        <w:spacing w:before="0" w:beforeAutospacing="0" w:after="0" w:afterAutospacing="0"/>
        <w:jc w:val="both"/>
        <w:rPr>
          <w:lang w:eastAsia="uk-UA"/>
        </w:rPr>
      </w:pPr>
      <w:r w:rsidRPr="00224A55">
        <w:rPr>
          <w:lang w:eastAsia="uk-UA"/>
        </w:rPr>
        <w:t>Рівень суттєвості для статті «Основні засоби» в фінансовій звітності складає 2500,00 грн.</w:t>
      </w:r>
    </w:p>
    <w:p w:rsidR="00AC256C" w:rsidRPr="00224A55" w:rsidRDefault="00AC256C" w:rsidP="0091243F">
      <w:pPr>
        <w:pStyle w:val="a4"/>
        <w:spacing w:before="0" w:beforeAutospacing="0" w:after="0" w:afterAutospacing="0"/>
        <w:jc w:val="both"/>
        <w:rPr>
          <w:lang w:eastAsia="uk-UA"/>
        </w:rPr>
      </w:pPr>
      <w:r w:rsidRPr="00224A55">
        <w:rPr>
          <w:lang w:eastAsia="uk-UA"/>
        </w:rPr>
        <w:t>Об’єкти основних засобів, які відповідають критеріям визнання активу, під час зарахування на баланс оцінюються за їх собівартістю. Одиницею обліку основних засобів є окремий інвентарний об’єкт. Облік основних засобів ведеться на рахунку 10 з розподілом по субрахункам, враховуючи нижчезазначені групи.</w:t>
      </w:r>
    </w:p>
    <w:p w:rsidR="00AC256C" w:rsidRPr="00224A55" w:rsidRDefault="00AC256C" w:rsidP="0091243F">
      <w:pPr>
        <w:pStyle w:val="a4"/>
        <w:spacing w:before="0" w:beforeAutospacing="0" w:after="0" w:afterAutospacing="0"/>
        <w:jc w:val="both"/>
        <w:rPr>
          <w:lang w:eastAsia="uk-UA"/>
        </w:rPr>
      </w:pPr>
      <w:r w:rsidRPr="00224A55">
        <w:rPr>
          <w:lang w:eastAsia="uk-UA"/>
        </w:rPr>
        <w:t>Собівартість об'єкта основних засобів включає усі витрати, що пов’язані з придбанням, доставкою, установкою і приведенням його в стан, придатний до експлуатації.</w:t>
      </w:r>
    </w:p>
    <w:p w:rsidR="00AC256C" w:rsidRPr="00224A55" w:rsidRDefault="00AC256C" w:rsidP="0091243F">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Після первісного визнання об'єктів основних засобів  їх подальший облік здійснюється за первісною вартістю (собівартістю) з вирахуванням накопиченої амортизації та накопичених збитків від зменшення корисності</w:t>
      </w:r>
    </w:p>
    <w:p w:rsidR="00AC256C" w:rsidRPr="00224A55" w:rsidRDefault="00AC256C" w:rsidP="0091243F">
      <w:pPr>
        <w:widowControl/>
        <w:autoSpaceDE w:val="0"/>
        <w:autoSpaceDN w:val="0"/>
        <w:adjustRightInd w:val="0"/>
        <w:spacing w:line="240" w:lineRule="auto"/>
        <w:ind w:firstLine="0"/>
        <w:rPr>
          <w:rFonts w:eastAsia="Times New Roman"/>
          <w:sz w:val="24"/>
          <w:szCs w:val="24"/>
          <w:lang w:eastAsia="uk-UA"/>
        </w:rPr>
      </w:pPr>
      <w:r w:rsidRPr="00224A55">
        <w:rPr>
          <w:rFonts w:eastAsia="Times New Roman"/>
          <w:sz w:val="24"/>
          <w:szCs w:val="24"/>
          <w:lang w:eastAsia="uk-UA"/>
        </w:rPr>
        <w:t xml:space="preserve">Визнані об’єкти основних засобів групуються в наступні класи: </w:t>
      </w:r>
    </w:p>
    <w:p w:rsidR="00AC256C" w:rsidRPr="00224A55" w:rsidRDefault="00AC256C" w:rsidP="0091243F">
      <w:pPr>
        <w:pStyle w:val="a3"/>
        <w:numPr>
          <w:ilvl w:val="0"/>
          <w:numId w:val="10"/>
        </w:numPr>
        <w:autoSpaceDE w:val="0"/>
        <w:autoSpaceDN w:val="0"/>
        <w:adjustRightInd w:val="0"/>
        <w:spacing w:after="0" w:line="240" w:lineRule="auto"/>
        <w:rPr>
          <w:rFonts w:ascii="Times New Roman" w:hAnsi="Times New Roman"/>
          <w:sz w:val="24"/>
          <w:szCs w:val="24"/>
          <w:lang w:eastAsia="uk-UA"/>
        </w:rPr>
      </w:pPr>
      <w:r w:rsidRPr="00224A55">
        <w:rPr>
          <w:rFonts w:ascii="Times New Roman" w:hAnsi="Times New Roman"/>
          <w:sz w:val="24"/>
          <w:szCs w:val="24"/>
          <w:lang w:eastAsia="uk-UA"/>
        </w:rPr>
        <w:t>земельні ділянки </w:t>
      </w:r>
    </w:p>
    <w:p w:rsidR="00AC256C" w:rsidRPr="00224A55" w:rsidRDefault="00AC256C" w:rsidP="0091243F">
      <w:pPr>
        <w:pStyle w:val="a3"/>
        <w:numPr>
          <w:ilvl w:val="0"/>
          <w:numId w:val="10"/>
        </w:numPr>
        <w:autoSpaceDE w:val="0"/>
        <w:autoSpaceDN w:val="0"/>
        <w:adjustRightInd w:val="0"/>
        <w:spacing w:after="0" w:line="240" w:lineRule="auto"/>
        <w:jc w:val="both"/>
        <w:rPr>
          <w:rFonts w:ascii="Times New Roman" w:hAnsi="Times New Roman"/>
          <w:sz w:val="24"/>
          <w:szCs w:val="24"/>
          <w:lang w:eastAsia="uk-UA"/>
        </w:rPr>
      </w:pPr>
      <w:r w:rsidRPr="00224A55">
        <w:rPr>
          <w:rFonts w:ascii="Times New Roman" w:hAnsi="Times New Roman"/>
          <w:sz w:val="24"/>
          <w:szCs w:val="24"/>
          <w:lang w:eastAsia="uk-UA"/>
        </w:rPr>
        <w:t>будівлі, споруди, передавальні пристрої;</w:t>
      </w:r>
    </w:p>
    <w:p w:rsidR="00AC256C" w:rsidRPr="00224A55" w:rsidRDefault="00AC256C" w:rsidP="0091243F">
      <w:pPr>
        <w:pStyle w:val="a3"/>
        <w:numPr>
          <w:ilvl w:val="0"/>
          <w:numId w:val="10"/>
        </w:numPr>
        <w:autoSpaceDE w:val="0"/>
        <w:autoSpaceDN w:val="0"/>
        <w:adjustRightInd w:val="0"/>
        <w:spacing w:after="0" w:line="240" w:lineRule="auto"/>
        <w:jc w:val="both"/>
        <w:rPr>
          <w:rFonts w:ascii="Times New Roman" w:hAnsi="Times New Roman"/>
          <w:sz w:val="24"/>
          <w:szCs w:val="24"/>
          <w:lang w:eastAsia="uk-UA"/>
        </w:rPr>
      </w:pPr>
      <w:r w:rsidRPr="00224A55">
        <w:rPr>
          <w:rFonts w:ascii="Times New Roman" w:hAnsi="Times New Roman"/>
          <w:sz w:val="24"/>
          <w:szCs w:val="24"/>
          <w:lang w:eastAsia="uk-UA"/>
        </w:rPr>
        <w:t>електронно-обчислювальні машини, інші машини для автоматичного оброблення інформації, пов'язані з ними засоби зчитування або друку інформації, пов'язані з ними комп'ютерні програми (крім програм, витрати на придбання яких визнаються роялті, та/або програм, які визнаються нематеріальним активом), інші інформаційні системи, комутатори, маршрутизатори, модулі, модеми, джерела безперебійного живлення та засоби їх підключення до телекомунікаційних мереж, телефони;</w:t>
      </w:r>
    </w:p>
    <w:p w:rsidR="00AC256C" w:rsidRPr="00224A55" w:rsidRDefault="00AC256C" w:rsidP="0091243F">
      <w:pPr>
        <w:pStyle w:val="a3"/>
        <w:numPr>
          <w:ilvl w:val="0"/>
          <w:numId w:val="10"/>
        </w:numPr>
        <w:autoSpaceDE w:val="0"/>
        <w:autoSpaceDN w:val="0"/>
        <w:adjustRightInd w:val="0"/>
        <w:spacing w:after="0" w:line="240" w:lineRule="auto"/>
        <w:jc w:val="both"/>
        <w:rPr>
          <w:rFonts w:ascii="Times New Roman" w:hAnsi="Times New Roman"/>
          <w:sz w:val="24"/>
          <w:szCs w:val="24"/>
          <w:lang w:eastAsia="uk-UA"/>
        </w:rPr>
      </w:pPr>
      <w:r w:rsidRPr="00224A55">
        <w:rPr>
          <w:rFonts w:ascii="Times New Roman" w:hAnsi="Times New Roman"/>
          <w:sz w:val="24"/>
          <w:szCs w:val="24"/>
          <w:lang w:eastAsia="uk-UA"/>
        </w:rPr>
        <w:t>машини та обладнання, що не ввійшли до попередньої групи;</w:t>
      </w:r>
    </w:p>
    <w:p w:rsidR="00AC256C" w:rsidRPr="00224A55" w:rsidRDefault="00AC256C" w:rsidP="0091243F">
      <w:pPr>
        <w:pStyle w:val="a3"/>
        <w:numPr>
          <w:ilvl w:val="0"/>
          <w:numId w:val="10"/>
        </w:numPr>
        <w:autoSpaceDE w:val="0"/>
        <w:autoSpaceDN w:val="0"/>
        <w:adjustRightInd w:val="0"/>
        <w:spacing w:after="0" w:line="240" w:lineRule="auto"/>
        <w:jc w:val="both"/>
        <w:rPr>
          <w:rFonts w:ascii="Times New Roman" w:hAnsi="Times New Roman"/>
          <w:sz w:val="24"/>
          <w:szCs w:val="24"/>
          <w:lang w:eastAsia="uk-UA"/>
        </w:rPr>
      </w:pPr>
      <w:r w:rsidRPr="00224A55">
        <w:rPr>
          <w:rFonts w:ascii="Times New Roman" w:hAnsi="Times New Roman"/>
          <w:sz w:val="24"/>
          <w:szCs w:val="24"/>
          <w:lang w:eastAsia="uk-UA"/>
        </w:rPr>
        <w:t>транспортні засоби;</w:t>
      </w:r>
    </w:p>
    <w:p w:rsidR="00AC256C" w:rsidRPr="00224A55" w:rsidRDefault="00AC256C" w:rsidP="0091243F">
      <w:pPr>
        <w:pStyle w:val="a3"/>
        <w:numPr>
          <w:ilvl w:val="0"/>
          <w:numId w:val="10"/>
        </w:numPr>
        <w:autoSpaceDE w:val="0"/>
        <w:autoSpaceDN w:val="0"/>
        <w:adjustRightInd w:val="0"/>
        <w:spacing w:after="0" w:line="240" w:lineRule="auto"/>
        <w:jc w:val="both"/>
        <w:rPr>
          <w:rFonts w:ascii="Times New Roman" w:hAnsi="Times New Roman"/>
          <w:sz w:val="24"/>
          <w:szCs w:val="24"/>
          <w:lang w:eastAsia="uk-UA"/>
        </w:rPr>
      </w:pPr>
      <w:r w:rsidRPr="00224A55">
        <w:rPr>
          <w:rFonts w:ascii="Times New Roman" w:hAnsi="Times New Roman"/>
          <w:sz w:val="24"/>
          <w:szCs w:val="24"/>
          <w:lang w:eastAsia="uk-UA"/>
        </w:rPr>
        <w:t>інструменти, прилади, інвентар (меблі);</w:t>
      </w:r>
    </w:p>
    <w:p w:rsidR="00AC256C" w:rsidRPr="00224A55" w:rsidRDefault="00AC256C" w:rsidP="0091243F">
      <w:pPr>
        <w:pStyle w:val="a3"/>
        <w:numPr>
          <w:ilvl w:val="0"/>
          <w:numId w:val="10"/>
        </w:numPr>
        <w:autoSpaceDE w:val="0"/>
        <w:autoSpaceDN w:val="0"/>
        <w:adjustRightInd w:val="0"/>
        <w:spacing w:after="0" w:line="240" w:lineRule="auto"/>
        <w:jc w:val="both"/>
        <w:rPr>
          <w:rFonts w:ascii="Times New Roman" w:hAnsi="Times New Roman"/>
          <w:sz w:val="24"/>
          <w:szCs w:val="24"/>
          <w:lang w:eastAsia="uk-UA"/>
        </w:rPr>
      </w:pPr>
      <w:r w:rsidRPr="00224A55">
        <w:rPr>
          <w:rFonts w:ascii="Times New Roman" w:hAnsi="Times New Roman"/>
          <w:sz w:val="24"/>
          <w:szCs w:val="24"/>
          <w:lang w:eastAsia="uk-UA"/>
        </w:rPr>
        <w:t>інші основні засоби</w:t>
      </w:r>
    </w:p>
    <w:p w:rsidR="00AC256C" w:rsidRPr="00224A55" w:rsidRDefault="00AC256C" w:rsidP="0091243F">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Витрати по модернізації, реконструкції та поліпшенню основних засобів включаються до їх балансової вартості в момент фактичного їх здійснення, якщо вони   перевищують 10 відсотків сукупної балансової вартості всіх груп основних засобів, що підлягають </w:t>
      </w:r>
      <w:r w:rsidRPr="00224A55">
        <w:rPr>
          <w:rFonts w:eastAsia="Times New Roman"/>
          <w:sz w:val="24"/>
          <w:szCs w:val="24"/>
          <w:lang w:eastAsia="uk-UA"/>
        </w:rPr>
        <w:lastRenderedPageBreak/>
        <w:t>амортизації, на початок звітного року. Вартість ремонту (капітального, поточного), якщо його здійснення направлено на повернення активу його первісних властивостей та не призводить до їх поліпшення, визнаються витратами того періоду, коли вони були понесені.</w:t>
      </w:r>
    </w:p>
    <w:p w:rsidR="00AC256C" w:rsidRPr="00224A55" w:rsidRDefault="00AC256C" w:rsidP="0091243F">
      <w:pPr>
        <w:pStyle w:val="a3"/>
        <w:autoSpaceDE w:val="0"/>
        <w:autoSpaceDN w:val="0"/>
        <w:adjustRightInd w:val="0"/>
        <w:spacing w:after="0" w:line="240" w:lineRule="auto"/>
        <w:ind w:left="0"/>
        <w:jc w:val="both"/>
        <w:rPr>
          <w:rFonts w:ascii="Times New Roman" w:hAnsi="Times New Roman"/>
          <w:sz w:val="24"/>
          <w:szCs w:val="24"/>
          <w:lang w:eastAsia="uk-UA"/>
        </w:rPr>
      </w:pPr>
      <w:r w:rsidRPr="00224A55">
        <w:rPr>
          <w:rFonts w:ascii="Times New Roman" w:hAnsi="Times New Roman"/>
          <w:sz w:val="24"/>
          <w:szCs w:val="24"/>
          <w:lang w:eastAsia="uk-UA"/>
        </w:rPr>
        <w:t>Припинення визнання балансової вартості об’єкта основних засобів відбувається після його вибуття або коли не очікують майбутніх економічних вигід від його використання  (вибуття).</w:t>
      </w:r>
    </w:p>
    <w:p w:rsidR="00AC256C" w:rsidRPr="00BB45F3" w:rsidRDefault="00AC256C" w:rsidP="004F0094">
      <w:pPr>
        <w:pStyle w:val="a3"/>
        <w:autoSpaceDE w:val="0"/>
        <w:autoSpaceDN w:val="0"/>
        <w:adjustRightInd w:val="0"/>
        <w:spacing w:after="0" w:line="240" w:lineRule="auto"/>
        <w:ind w:left="0"/>
        <w:jc w:val="both"/>
        <w:rPr>
          <w:rFonts w:ascii="Times New Roman" w:hAnsi="Times New Roman"/>
          <w:sz w:val="24"/>
          <w:szCs w:val="24"/>
          <w:lang w:val="ru-RU" w:eastAsia="uk-UA"/>
        </w:rPr>
      </w:pPr>
      <w:r w:rsidRPr="00224A55">
        <w:rPr>
          <w:rFonts w:ascii="Times New Roman" w:hAnsi="Times New Roman"/>
          <w:sz w:val="24"/>
          <w:szCs w:val="24"/>
          <w:lang w:eastAsia="uk-UA"/>
        </w:rPr>
        <w:t xml:space="preserve">Ліквідаційна вартість кожного об’єкта  основних засобів  </w:t>
      </w:r>
      <w:r w:rsidRPr="005D316A">
        <w:rPr>
          <w:rFonts w:ascii="Times New Roman" w:hAnsi="Times New Roman"/>
          <w:sz w:val="24"/>
          <w:szCs w:val="24"/>
          <w:lang w:eastAsia="uk-UA"/>
        </w:rPr>
        <w:t>станом на 31 грудня 201</w:t>
      </w:r>
      <w:r w:rsidR="002C23FC">
        <w:rPr>
          <w:rFonts w:ascii="Times New Roman" w:hAnsi="Times New Roman"/>
          <w:sz w:val="24"/>
          <w:szCs w:val="24"/>
          <w:lang w:eastAsia="uk-UA"/>
        </w:rPr>
        <w:t>4</w:t>
      </w:r>
      <w:r w:rsidRPr="005D316A">
        <w:rPr>
          <w:rFonts w:ascii="Times New Roman" w:hAnsi="Times New Roman"/>
          <w:sz w:val="24"/>
          <w:szCs w:val="24"/>
          <w:lang w:eastAsia="uk-UA"/>
        </w:rPr>
        <w:t>р. дорівнює нулю</w:t>
      </w:r>
      <w:r w:rsidRPr="00224A55">
        <w:rPr>
          <w:rFonts w:ascii="Times New Roman" w:hAnsi="Times New Roman"/>
          <w:sz w:val="24"/>
          <w:szCs w:val="24"/>
          <w:lang w:eastAsia="uk-UA"/>
        </w:rPr>
        <w:t>. За результатами аналізу на зменшення корисності об’єктів основних засобів, їх вартість не змінилась.</w:t>
      </w:r>
    </w:p>
    <w:p w:rsidR="00AC256C" w:rsidRDefault="00AC256C" w:rsidP="00B70F16">
      <w:pPr>
        <w:pStyle w:val="a3"/>
        <w:autoSpaceDE w:val="0"/>
        <w:autoSpaceDN w:val="0"/>
        <w:adjustRightInd w:val="0"/>
        <w:spacing w:after="0" w:line="240" w:lineRule="auto"/>
        <w:ind w:left="0" w:firstLine="709"/>
        <w:jc w:val="both"/>
        <w:rPr>
          <w:rFonts w:ascii="Times New Roman" w:hAnsi="Times New Roman"/>
          <w:b/>
          <w:sz w:val="24"/>
          <w:szCs w:val="24"/>
          <w:lang w:eastAsia="uk-UA"/>
        </w:rPr>
      </w:pPr>
    </w:p>
    <w:p w:rsidR="00DB1FE1" w:rsidRPr="00310F2E" w:rsidRDefault="00505CDB" w:rsidP="00B35A13">
      <w:pPr>
        <w:widowControl/>
        <w:autoSpaceDE w:val="0"/>
        <w:autoSpaceDN w:val="0"/>
        <w:adjustRightInd w:val="0"/>
        <w:spacing w:line="240" w:lineRule="auto"/>
        <w:ind w:firstLine="0"/>
        <w:jc w:val="both"/>
        <w:rPr>
          <w:sz w:val="24"/>
          <w:szCs w:val="24"/>
          <w:lang w:eastAsia="uk-UA"/>
        </w:rPr>
      </w:pPr>
      <w:r w:rsidRPr="00310F2E">
        <w:rPr>
          <w:sz w:val="24"/>
          <w:szCs w:val="24"/>
          <w:lang w:eastAsia="uk-UA"/>
        </w:rPr>
        <w:t xml:space="preserve">Станом на </w:t>
      </w:r>
      <w:r w:rsidR="006F35CA" w:rsidRPr="00722190">
        <w:rPr>
          <w:sz w:val="24"/>
          <w:szCs w:val="24"/>
          <w:lang w:val="ru-RU" w:eastAsia="uk-UA"/>
        </w:rPr>
        <w:t xml:space="preserve">01 січня 2013 року, </w:t>
      </w:r>
      <w:r w:rsidR="006F35CA" w:rsidRPr="00310F2E">
        <w:rPr>
          <w:sz w:val="24"/>
          <w:szCs w:val="24"/>
          <w:lang w:eastAsia="uk-UA"/>
        </w:rPr>
        <w:t>31 грудня 2013 року та 31 грудня 201</w:t>
      </w:r>
      <w:r w:rsidR="006F35CA">
        <w:rPr>
          <w:sz w:val="24"/>
          <w:szCs w:val="24"/>
          <w:lang w:eastAsia="uk-UA"/>
        </w:rPr>
        <w:t>4</w:t>
      </w:r>
      <w:r w:rsidR="006F35CA" w:rsidRPr="00310F2E">
        <w:rPr>
          <w:sz w:val="24"/>
          <w:szCs w:val="24"/>
          <w:lang w:eastAsia="uk-UA"/>
        </w:rPr>
        <w:t xml:space="preserve"> року </w:t>
      </w:r>
      <w:r w:rsidRPr="00310F2E">
        <w:rPr>
          <w:sz w:val="24"/>
          <w:szCs w:val="24"/>
          <w:lang w:eastAsia="uk-UA"/>
        </w:rPr>
        <w:t>основні засоби включали наступне, тис. грн.:</w:t>
      </w:r>
    </w:p>
    <w:p w:rsidR="00DB1FE1" w:rsidRPr="00224A55" w:rsidRDefault="00DB1FE1" w:rsidP="00B70F16">
      <w:pPr>
        <w:pStyle w:val="a3"/>
        <w:autoSpaceDE w:val="0"/>
        <w:autoSpaceDN w:val="0"/>
        <w:adjustRightInd w:val="0"/>
        <w:spacing w:after="0" w:line="240" w:lineRule="auto"/>
        <w:ind w:left="0" w:firstLine="709"/>
        <w:jc w:val="both"/>
        <w:rPr>
          <w:rFonts w:ascii="Times New Roman" w:hAnsi="Times New Roman"/>
          <w:b/>
          <w:sz w:val="24"/>
          <w:szCs w:val="24"/>
          <w:lang w:eastAsia="uk-UA"/>
        </w:rPr>
      </w:pPr>
    </w:p>
    <w:tbl>
      <w:tblPr>
        <w:tblW w:w="10643" w:type="dxa"/>
        <w:tblLayout w:type="fixed"/>
        <w:tblCellMar>
          <w:left w:w="30" w:type="dxa"/>
          <w:right w:w="0" w:type="dxa"/>
        </w:tblCellMar>
        <w:tblLook w:val="04A0"/>
      </w:tblPr>
      <w:tblGrid>
        <w:gridCol w:w="30"/>
        <w:gridCol w:w="617"/>
        <w:gridCol w:w="204"/>
        <w:gridCol w:w="182"/>
        <w:gridCol w:w="169"/>
        <w:gridCol w:w="536"/>
        <w:gridCol w:w="277"/>
        <w:gridCol w:w="396"/>
        <w:gridCol w:w="204"/>
        <w:gridCol w:w="182"/>
        <w:gridCol w:w="216"/>
        <w:gridCol w:w="155"/>
        <w:gridCol w:w="123"/>
        <w:gridCol w:w="12"/>
        <w:gridCol w:w="483"/>
        <w:gridCol w:w="442"/>
        <w:gridCol w:w="55"/>
        <w:gridCol w:w="992"/>
        <w:gridCol w:w="100"/>
        <w:gridCol w:w="202"/>
        <w:gridCol w:w="468"/>
        <w:gridCol w:w="222"/>
        <w:gridCol w:w="334"/>
        <w:gridCol w:w="595"/>
        <w:gridCol w:w="489"/>
        <w:gridCol w:w="53"/>
        <w:gridCol w:w="23"/>
        <w:gridCol w:w="307"/>
        <w:gridCol w:w="309"/>
        <w:gridCol w:w="186"/>
        <w:gridCol w:w="448"/>
        <w:gridCol w:w="546"/>
        <w:gridCol w:w="443"/>
        <w:gridCol w:w="268"/>
        <w:gridCol w:w="53"/>
        <w:gridCol w:w="53"/>
        <w:gridCol w:w="53"/>
        <w:gridCol w:w="53"/>
        <w:gridCol w:w="53"/>
        <w:gridCol w:w="53"/>
        <w:gridCol w:w="57"/>
      </w:tblGrid>
      <w:tr w:rsidR="00505CDB" w:rsidRPr="00505CDB" w:rsidTr="00C8787E">
        <w:trPr>
          <w:trHeight w:val="148"/>
          <w:hidden/>
        </w:trPr>
        <w:tc>
          <w:tcPr>
            <w:tcW w:w="647" w:type="dxa"/>
            <w:gridSpan w:val="2"/>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204"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182"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169"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536"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673" w:type="dxa"/>
            <w:gridSpan w:val="2"/>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204"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182"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216"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155"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135" w:type="dxa"/>
            <w:gridSpan w:val="2"/>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483"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442"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1147" w:type="dxa"/>
            <w:gridSpan w:val="3"/>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202"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468"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556" w:type="dxa"/>
            <w:gridSpan w:val="2"/>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595"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542" w:type="dxa"/>
            <w:gridSpan w:val="2"/>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330" w:type="dxa"/>
            <w:gridSpan w:val="2"/>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309"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186"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448"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546"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443" w:type="dxa"/>
            <w:tcBorders>
              <w:bottom w:val="single" w:sz="6" w:space="0" w:color="000000"/>
            </w:tcBorders>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268" w:type="dxa"/>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53" w:type="dxa"/>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53" w:type="dxa"/>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53" w:type="dxa"/>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53" w:type="dxa"/>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53" w:type="dxa"/>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53" w:type="dxa"/>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c>
          <w:tcPr>
            <w:tcW w:w="57" w:type="dxa"/>
            <w:vAlign w:val="center"/>
            <w:hideMark/>
          </w:tcPr>
          <w:p w:rsidR="00505CDB" w:rsidRPr="00505CDB" w:rsidRDefault="00505CDB" w:rsidP="00505CDB">
            <w:pPr>
              <w:widowControl/>
              <w:spacing w:line="240" w:lineRule="auto"/>
              <w:ind w:firstLine="0"/>
              <w:rPr>
                <w:rFonts w:ascii="Arial" w:eastAsia="Times New Roman" w:hAnsi="Arial" w:cs="Arial"/>
                <w:vanish/>
                <w:sz w:val="16"/>
                <w:szCs w:val="16"/>
                <w:lang w:val="ru-RU"/>
              </w:rPr>
            </w:pPr>
          </w:p>
        </w:tc>
      </w:tr>
      <w:tr w:rsidR="00C8787E" w:rsidRPr="004B6D41" w:rsidTr="00C8787E">
        <w:tblPrEx>
          <w:tblLook w:val="00A0"/>
        </w:tblPrEx>
        <w:trPr>
          <w:gridBefore w:val="1"/>
          <w:gridAfter w:val="14"/>
          <w:wBefore w:w="30" w:type="dxa"/>
          <w:wAfter w:w="2882" w:type="dxa"/>
          <w:trHeight w:val="795"/>
        </w:trPr>
        <w:tc>
          <w:tcPr>
            <w:tcW w:w="1172" w:type="dxa"/>
            <w:gridSpan w:val="4"/>
            <w:vMerge w:val="restart"/>
            <w:tcBorders>
              <w:top w:val="single" w:sz="6" w:space="0" w:color="000000"/>
              <w:left w:val="single" w:sz="6" w:space="0" w:color="000000"/>
              <w:right w:val="single" w:sz="6" w:space="0" w:color="000000"/>
            </w:tcBorders>
            <w:vAlign w:val="center"/>
          </w:tcPr>
          <w:p w:rsidR="00C8787E" w:rsidRPr="004B6D41" w:rsidRDefault="00C8787E" w:rsidP="002E356B">
            <w:pPr>
              <w:widowControl/>
              <w:spacing w:line="240" w:lineRule="auto"/>
              <w:ind w:firstLine="0"/>
              <w:jc w:val="center"/>
              <w:rPr>
                <w:sz w:val="20"/>
                <w:lang w:eastAsia="uk-UA"/>
              </w:rPr>
            </w:pPr>
            <w:r w:rsidRPr="004B6D41">
              <w:rPr>
                <w:sz w:val="20"/>
                <w:lang w:eastAsia="uk-UA"/>
              </w:rPr>
              <w:t>Групи основни</w:t>
            </w:r>
            <w:r>
              <w:rPr>
                <w:sz w:val="20"/>
                <w:lang w:eastAsia="uk-UA"/>
              </w:rPr>
              <w:t>х</w:t>
            </w:r>
            <w:r w:rsidRPr="004B6D41">
              <w:rPr>
                <w:sz w:val="20"/>
                <w:lang w:eastAsia="uk-UA"/>
              </w:rPr>
              <w:t xml:space="preserve"> засобів</w:t>
            </w:r>
          </w:p>
        </w:tc>
        <w:tc>
          <w:tcPr>
            <w:tcW w:w="2089" w:type="dxa"/>
            <w:gridSpan w:val="8"/>
            <w:tcBorders>
              <w:top w:val="single" w:sz="6" w:space="0" w:color="000000"/>
              <w:left w:val="single" w:sz="6" w:space="0" w:color="000000"/>
              <w:right w:val="single" w:sz="6" w:space="0" w:color="000000"/>
            </w:tcBorders>
          </w:tcPr>
          <w:p w:rsidR="00C8787E" w:rsidRDefault="00C8787E" w:rsidP="002E356B">
            <w:pPr>
              <w:widowControl/>
              <w:spacing w:line="240" w:lineRule="auto"/>
              <w:ind w:firstLine="0"/>
              <w:jc w:val="center"/>
              <w:rPr>
                <w:sz w:val="20"/>
                <w:lang w:val="ru-RU" w:eastAsia="uk-UA"/>
              </w:rPr>
            </w:pPr>
          </w:p>
          <w:p w:rsidR="00C8787E" w:rsidRDefault="00C8787E" w:rsidP="002E356B">
            <w:pPr>
              <w:widowControl/>
              <w:spacing w:line="240" w:lineRule="auto"/>
              <w:ind w:firstLine="0"/>
              <w:jc w:val="center"/>
              <w:rPr>
                <w:sz w:val="20"/>
                <w:lang w:val="ru-RU" w:eastAsia="uk-UA"/>
              </w:rPr>
            </w:pPr>
          </w:p>
          <w:p w:rsidR="00C8787E" w:rsidRPr="004B6D41" w:rsidRDefault="00C8787E" w:rsidP="002E356B">
            <w:pPr>
              <w:widowControl/>
              <w:spacing w:line="240" w:lineRule="auto"/>
              <w:ind w:firstLine="0"/>
              <w:jc w:val="center"/>
              <w:rPr>
                <w:sz w:val="20"/>
                <w:lang w:eastAsia="uk-UA"/>
              </w:rPr>
            </w:pPr>
            <w:r w:rsidRPr="004B6D41">
              <w:rPr>
                <w:sz w:val="20"/>
                <w:lang w:eastAsia="uk-UA"/>
              </w:rPr>
              <w:t xml:space="preserve">Залишок на </w:t>
            </w:r>
            <w:r>
              <w:rPr>
                <w:sz w:val="20"/>
                <w:lang w:eastAsia="uk-UA"/>
              </w:rPr>
              <w:t>01.01.2013</w:t>
            </w:r>
          </w:p>
        </w:tc>
        <w:tc>
          <w:tcPr>
            <w:tcW w:w="1984" w:type="dxa"/>
            <w:gridSpan w:val="5"/>
            <w:tcBorders>
              <w:top w:val="single" w:sz="6" w:space="0" w:color="000000"/>
              <w:left w:val="single" w:sz="6" w:space="0" w:color="000000"/>
              <w:bottom w:val="single" w:sz="6" w:space="0" w:color="000000"/>
              <w:right w:val="single" w:sz="6" w:space="0" w:color="000000"/>
            </w:tcBorders>
            <w:vAlign w:val="center"/>
          </w:tcPr>
          <w:p w:rsidR="00C8787E" w:rsidRPr="004B6D41" w:rsidRDefault="00C8787E" w:rsidP="002E356B">
            <w:pPr>
              <w:widowControl/>
              <w:spacing w:line="240" w:lineRule="auto"/>
              <w:ind w:firstLine="0"/>
              <w:jc w:val="center"/>
              <w:rPr>
                <w:sz w:val="20"/>
                <w:lang w:eastAsia="uk-UA"/>
              </w:rPr>
            </w:pPr>
            <w:r w:rsidRPr="004B6D41">
              <w:rPr>
                <w:sz w:val="20"/>
                <w:lang w:eastAsia="uk-UA"/>
              </w:rPr>
              <w:t xml:space="preserve">Залишок на </w:t>
            </w:r>
            <w:r>
              <w:rPr>
                <w:sz w:val="20"/>
                <w:lang w:eastAsia="uk-UA"/>
              </w:rPr>
              <w:t>31.12.2013</w:t>
            </w:r>
          </w:p>
        </w:tc>
        <w:tc>
          <w:tcPr>
            <w:tcW w:w="2410" w:type="dxa"/>
            <w:gridSpan w:val="7"/>
            <w:tcBorders>
              <w:top w:val="single" w:sz="6" w:space="0" w:color="000000"/>
              <w:left w:val="single" w:sz="6" w:space="0" w:color="000000"/>
              <w:bottom w:val="single" w:sz="6" w:space="0" w:color="000000"/>
              <w:right w:val="single" w:sz="6" w:space="0" w:color="000000"/>
            </w:tcBorders>
            <w:vAlign w:val="center"/>
          </w:tcPr>
          <w:p w:rsidR="00C8787E" w:rsidRPr="004B6D41" w:rsidRDefault="00C8787E" w:rsidP="002E356B">
            <w:pPr>
              <w:widowControl/>
              <w:spacing w:line="240" w:lineRule="auto"/>
              <w:ind w:firstLine="0"/>
              <w:jc w:val="center"/>
              <w:rPr>
                <w:sz w:val="20"/>
                <w:lang w:eastAsia="uk-UA"/>
              </w:rPr>
            </w:pPr>
            <w:r w:rsidRPr="004B6D41">
              <w:rPr>
                <w:sz w:val="20"/>
                <w:lang w:eastAsia="uk-UA"/>
              </w:rPr>
              <w:t xml:space="preserve">Залишок на </w:t>
            </w:r>
            <w:r>
              <w:rPr>
                <w:sz w:val="20"/>
                <w:lang w:eastAsia="uk-UA"/>
              </w:rPr>
              <w:t>31.12.2014</w:t>
            </w:r>
          </w:p>
        </w:tc>
        <w:tc>
          <w:tcPr>
            <w:tcW w:w="76" w:type="dxa"/>
            <w:gridSpan w:val="2"/>
            <w:vAlign w:val="center"/>
          </w:tcPr>
          <w:p w:rsidR="00C8787E" w:rsidRPr="004B6D41" w:rsidRDefault="00C8787E" w:rsidP="002E356B">
            <w:pPr>
              <w:widowControl/>
              <w:spacing w:line="240" w:lineRule="auto"/>
              <w:ind w:firstLine="0"/>
              <w:rPr>
                <w:sz w:val="20"/>
                <w:lang w:eastAsia="uk-UA"/>
              </w:rPr>
            </w:pPr>
          </w:p>
        </w:tc>
      </w:tr>
      <w:tr w:rsidR="00C8787E" w:rsidRPr="004B6D41" w:rsidTr="00C8787E">
        <w:tblPrEx>
          <w:tblLook w:val="00A0"/>
        </w:tblPrEx>
        <w:trPr>
          <w:gridBefore w:val="1"/>
          <w:gridAfter w:val="14"/>
          <w:wBefore w:w="30" w:type="dxa"/>
          <w:wAfter w:w="2882" w:type="dxa"/>
          <w:trHeight w:val="65"/>
        </w:trPr>
        <w:tc>
          <w:tcPr>
            <w:tcW w:w="1172" w:type="dxa"/>
            <w:gridSpan w:val="4"/>
            <w:vMerge/>
            <w:tcBorders>
              <w:top w:val="single" w:sz="6" w:space="0" w:color="000000"/>
              <w:left w:val="single" w:sz="6" w:space="0" w:color="000000"/>
              <w:right w:val="single" w:sz="6" w:space="0" w:color="000000"/>
            </w:tcBorders>
            <w:vAlign w:val="center"/>
          </w:tcPr>
          <w:p w:rsidR="00C8787E" w:rsidRPr="004B6D41" w:rsidRDefault="00C8787E" w:rsidP="002E356B">
            <w:pPr>
              <w:widowControl/>
              <w:spacing w:line="240" w:lineRule="auto"/>
              <w:ind w:firstLine="0"/>
              <w:jc w:val="center"/>
              <w:rPr>
                <w:sz w:val="20"/>
                <w:lang w:eastAsia="uk-UA"/>
              </w:rPr>
            </w:pPr>
          </w:p>
        </w:tc>
        <w:tc>
          <w:tcPr>
            <w:tcW w:w="813" w:type="dxa"/>
            <w:gridSpan w:val="2"/>
            <w:tcBorders>
              <w:bottom w:val="single" w:sz="4" w:space="0" w:color="auto"/>
            </w:tcBorders>
            <w:vAlign w:val="center"/>
          </w:tcPr>
          <w:p w:rsidR="00C8787E" w:rsidRPr="004B6D41" w:rsidRDefault="00C8787E" w:rsidP="002E356B">
            <w:pPr>
              <w:widowControl/>
              <w:spacing w:line="240" w:lineRule="auto"/>
              <w:ind w:firstLine="0"/>
              <w:jc w:val="center"/>
              <w:rPr>
                <w:sz w:val="20"/>
                <w:lang w:eastAsia="uk-UA"/>
              </w:rPr>
            </w:pPr>
          </w:p>
        </w:tc>
        <w:tc>
          <w:tcPr>
            <w:tcW w:w="1276" w:type="dxa"/>
            <w:gridSpan w:val="6"/>
            <w:tcBorders>
              <w:bottom w:val="single" w:sz="4" w:space="0" w:color="auto"/>
              <w:right w:val="single" w:sz="6" w:space="0" w:color="000000"/>
            </w:tcBorders>
          </w:tcPr>
          <w:p w:rsidR="00C8787E" w:rsidRPr="004B6D41" w:rsidRDefault="00C8787E" w:rsidP="002E356B">
            <w:pPr>
              <w:widowControl/>
              <w:spacing w:line="240" w:lineRule="auto"/>
              <w:ind w:firstLine="0"/>
              <w:jc w:val="center"/>
              <w:rPr>
                <w:sz w:val="20"/>
                <w:lang w:eastAsia="uk-UA"/>
              </w:rPr>
            </w:pPr>
          </w:p>
        </w:tc>
        <w:tc>
          <w:tcPr>
            <w:tcW w:w="992" w:type="dxa"/>
            <w:gridSpan w:val="4"/>
            <w:vMerge w:val="restart"/>
            <w:tcBorders>
              <w:right w:val="single" w:sz="6" w:space="0" w:color="000000"/>
            </w:tcBorders>
            <w:vAlign w:val="center"/>
          </w:tcPr>
          <w:p w:rsidR="00C8787E" w:rsidRPr="004B6D41" w:rsidRDefault="00C8787E" w:rsidP="002E356B">
            <w:pPr>
              <w:widowControl/>
              <w:spacing w:line="240" w:lineRule="auto"/>
              <w:ind w:firstLine="0"/>
              <w:jc w:val="center"/>
              <w:rPr>
                <w:sz w:val="20"/>
                <w:lang w:eastAsia="uk-UA"/>
              </w:rPr>
            </w:pPr>
            <w:r w:rsidRPr="004B6D41">
              <w:rPr>
                <w:sz w:val="20"/>
                <w:lang w:eastAsia="uk-UA"/>
              </w:rPr>
              <w:t>первісна (</w:t>
            </w:r>
            <w:proofErr w:type="spellStart"/>
            <w:r w:rsidRPr="004B6D41">
              <w:rPr>
                <w:sz w:val="20"/>
                <w:lang w:eastAsia="uk-UA"/>
              </w:rPr>
              <w:t>переоціне-</w:t>
            </w:r>
            <w:proofErr w:type="spellEnd"/>
            <w:r w:rsidRPr="004B6D41">
              <w:rPr>
                <w:sz w:val="20"/>
                <w:lang w:eastAsia="uk-UA"/>
              </w:rPr>
              <w:t xml:space="preserve"> на) вартість</w:t>
            </w:r>
          </w:p>
        </w:tc>
        <w:tc>
          <w:tcPr>
            <w:tcW w:w="992" w:type="dxa"/>
            <w:vMerge w:val="restart"/>
            <w:tcBorders>
              <w:right w:val="single" w:sz="6" w:space="0" w:color="000000"/>
            </w:tcBorders>
            <w:vAlign w:val="center"/>
          </w:tcPr>
          <w:p w:rsidR="00C8787E" w:rsidRPr="004B6D41" w:rsidRDefault="00C8787E" w:rsidP="002E356B">
            <w:pPr>
              <w:widowControl/>
              <w:spacing w:line="240" w:lineRule="auto"/>
              <w:ind w:firstLine="0"/>
              <w:jc w:val="center"/>
              <w:rPr>
                <w:sz w:val="20"/>
                <w:lang w:eastAsia="uk-UA"/>
              </w:rPr>
            </w:pPr>
            <w:r w:rsidRPr="004B6D41">
              <w:rPr>
                <w:sz w:val="20"/>
                <w:lang w:eastAsia="uk-UA"/>
              </w:rPr>
              <w:t>знос</w:t>
            </w:r>
          </w:p>
        </w:tc>
        <w:tc>
          <w:tcPr>
            <w:tcW w:w="992" w:type="dxa"/>
            <w:gridSpan w:val="4"/>
            <w:vMerge w:val="restart"/>
            <w:tcBorders>
              <w:bottom w:val="single" w:sz="6" w:space="0" w:color="000000"/>
              <w:right w:val="single" w:sz="6" w:space="0" w:color="000000"/>
            </w:tcBorders>
            <w:vAlign w:val="center"/>
          </w:tcPr>
          <w:p w:rsidR="00C8787E" w:rsidRPr="004B6D41" w:rsidRDefault="00C8787E" w:rsidP="002E356B">
            <w:pPr>
              <w:widowControl/>
              <w:spacing w:line="240" w:lineRule="auto"/>
              <w:ind w:firstLine="0"/>
              <w:jc w:val="center"/>
              <w:rPr>
                <w:sz w:val="20"/>
                <w:lang w:eastAsia="uk-UA"/>
              </w:rPr>
            </w:pPr>
            <w:r w:rsidRPr="004B6D41">
              <w:rPr>
                <w:sz w:val="20"/>
                <w:lang w:eastAsia="uk-UA"/>
              </w:rPr>
              <w:t>первісна (</w:t>
            </w:r>
            <w:proofErr w:type="spellStart"/>
            <w:r w:rsidRPr="004B6D41">
              <w:rPr>
                <w:sz w:val="20"/>
                <w:lang w:eastAsia="uk-UA"/>
              </w:rPr>
              <w:t>пере-</w:t>
            </w:r>
            <w:proofErr w:type="spellEnd"/>
            <w:r w:rsidRPr="004B6D41">
              <w:rPr>
                <w:sz w:val="20"/>
                <w:lang w:eastAsia="uk-UA"/>
              </w:rPr>
              <w:br/>
              <w:t>оцінена) вартість</w:t>
            </w:r>
          </w:p>
        </w:tc>
        <w:tc>
          <w:tcPr>
            <w:tcW w:w="1418" w:type="dxa"/>
            <w:gridSpan w:val="3"/>
            <w:vMerge w:val="restart"/>
            <w:tcBorders>
              <w:bottom w:val="single" w:sz="6" w:space="0" w:color="000000"/>
              <w:right w:val="single" w:sz="6" w:space="0" w:color="000000"/>
            </w:tcBorders>
            <w:vAlign w:val="center"/>
          </w:tcPr>
          <w:p w:rsidR="00C8787E" w:rsidRPr="004B6D41" w:rsidRDefault="00C8787E" w:rsidP="002E356B">
            <w:pPr>
              <w:widowControl/>
              <w:spacing w:line="240" w:lineRule="auto"/>
              <w:ind w:firstLine="0"/>
              <w:jc w:val="center"/>
              <w:rPr>
                <w:sz w:val="20"/>
                <w:lang w:eastAsia="uk-UA"/>
              </w:rPr>
            </w:pPr>
            <w:r w:rsidRPr="004B6D41">
              <w:rPr>
                <w:sz w:val="20"/>
                <w:lang w:eastAsia="uk-UA"/>
              </w:rPr>
              <w:t>знос</w:t>
            </w:r>
          </w:p>
        </w:tc>
        <w:tc>
          <w:tcPr>
            <w:tcW w:w="76" w:type="dxa"/>
            <w:gridSpan w:val="2"/>
            <w:vAlign w:val="center"/>
          </w:tcPr>
          <w:p w:rsidR="00C8787E" w:rsidRPr="004B6D41" w:rsidRDefault="00C8787E" w:rsidP="002E356B">
            <w:pPr>
              <w:widowControl/>
              <w:spacing w:line="240" w:lineRule="auto"/>
              <w:ind w:firstLine="0"/>
              <w:rPr>
                <w:sz w:val="20"/>
                <w:lang w:eastAsia="uk-UA"/>
              </w:rPr>
            </w:pPr>
          </w:p>
        </w:tc>
      </w:tr>
      <w:tr w:rsidR="00C8787E" w:rsidRPr="004B6D41" w:rsidTr="00C8787E">
        <w:tblPrEx>
          <w:tblLook w:val="00A0"/>
        </w:tblPrEx>
        <w:trPr>
          <w:gridBefore w:val="1"/>
          <w:gridAfter w:val="14"/>
          <w:wBefore w:w="30" w:type="dxa"/>
          <w:wAfter w:w="2882" w:type="dxa"/>
          <w:trHeight w:val="402"/>
        </w:trPr>
        <w:tc>
          <w:tcPr>
            <w:tcW w:w="1172" w:type="dxa"/>
            <w:gridSpan w:val="4"/>
            <w:vMerge/>
            <w:tcBorders>
              <w:top w:val="single" w:sz="6" w:space="0" w:color="000000"/>
              <w:left w:val="single" w:sz="6" w:space="0" w:color="000000"/>
              <w:right w:val="single" w:sz="6" w:space="0" w:color="000000"/>
            </w:tcBorders>
            <w:vAlign w:val="center"/>
          </w:tcPr>
          <w:p w:rsidR="00C8787E" w:rsidRPr="004B6D41" w:rsidRDefault="00C8787E" w:rsidP="002E356B">
            <w:pPr>
              <w:widowControl/>
              <w:spacing w:line="240" w:lineRule="auto"/>
              <w:ind w:firstLine="0"/>
              <w:jc w:val="center"/>
              <w:rPr>
                <w:sz w:val="20"/>
                <w:lang w:eastAsia="uk-UA"/>
              </w:rPr>
            </w:pPr>
          </w:p>
        </w:tc>
        <w:tc>
          <w:tcPr>
            <w:tcW w:w="813" w:type="dxa"/>
            <w:gridSpan w:val="2"/>
            <w:tcBorders>
              <w:top w:val="single" w:sz="4" w:space="0" w:color="auto"/>
              <w:bottom w:val="single" w:sz="6" w:space="0" w:color="000000"/>
              <w:right w:val="single" w:sz="4" w:space="0" w:color="auto"/>
            </w:tcBorders>
            <w:vAlign w:val="center"/>
          </w:tcPr>
          <w:p w:rsidR="00C8787E" w:rsidRPr="004B6D41" w:rsidRDefault="00C8787E" w:rsidP="002E356B">
            <w:pPr>
              <w:widowControl/>
              <w:spacing w:line="240" w:lineRule="auto"/>
              <w:ind w:firstLine="0"/>
              <w:jc w:val="center"/>
              <w:rPr>
                <w:sz w:val="20"/>
                <w:lang w:eastAsia="uk-UA"/>
              </w:rPr>
            </w:pPr>
            <w:r w:rsidRPr="004B6D41">
              <w:rPr>
                <w:sz w:val="20"/>
                <w:lang w:eastAsia="uk-UA"/>
              </w:rPr>
              <w:t>первісна (</w:t>
            </w:r>
            <w:proofErr w:type="spellStart"/>
            <w:r w:rsidRPr="004B6D41">
              <w:rPr>
                <w:sz w:val="20"/>
                <w:lang w:eastAsia="uk-UA"/>
              </w:rPr>
              <w:t>переоціне-</w:t>
            </w:r>
            <w:proofErr w:type="spellEnd"/>
            <w:r w:rsidRPr="004B6D41">
              <w:rPr>
                <w:sz w:val="20"/>
                <w:lang w:eastAsia="uk-UA"/>
              </w:rPr>
              <w:t xml:space="preserve"> на) вартість</w:t>
            </w:r>
          </w:p>
        </w:tc>
        <w:tc>
          <w:tcPr>
            <w:tcW w:w="1276" w:type="dxa"/>
            <w:gridSpan w:val="6"/>
            <w:tcBorders>
              <w:top w:val="single" w:sz="4" w:space="0" w:color="auto"/>
              <w:left w:val="single" w:sz="4" w:space="0" w:color="auto"/>
              <w:right w:val="single" w:sz="6" w:space="0" w:color="000000"/>
            </w:tcBorders>
            <w:vAlign w:val="center"/>
          </w:tcPr>
          <w:p w:rsidR="00C8787E" w:rsidRPr="004B6D41" w:rsidRDefault="00C8787E" w:rsidP="002E356B">
            <w:pPr>
              <w:widowControl/>
              <w:spacing w:line="240" w:lineRule="auto"/>
              <w:ind w:firstLine="0"/>
              <w:jc w:val="center"/>
              <w:rPr>
                <w:sz w:val="20"/>
                <w:lang w:eastAsia="uk-UA"/>
              </w:rPr>
            </w:pPr>
            <w:r w:rsidRPr="004B6D41">
              <w:rPr>
                <w:sz w:val="20"/>
                <w:lang w:eastAsia="uk-UA"/>
              </w:rPr>
              <w:t>знос</w:t>
            </w:r>
          </w:p>
        </w:tc>
        <w:tc>
          <w:tcPr>
            <w:tcW w:w="992" w:type="dxa"/>
            <w:gridSpan w:val="4"/>
            <w:vMerge/>
            <w:tcBorders>
              <w:right w:val="single" w:sz="6" w:space="0" w:color="000000"/>
            </w:tcBorders>
            <w:vAlign w:val="center"/>
          </w:tcPr>
          <w:p w:rsidR="00C8787E" w:rsidRPr="004B6D41" w:rsidRDefault="00C8787E" w:rsidP="002E356B">
            <w:pPr>
              <w:widowControl/>
              <w:spacing w:line="240" w:lineRule="auto"/>
              <w:ind w:firstLine="0"/>
              <w:jc w:val="center"/>
              <w:rPr>
                <w:sz w:val="20"/>
                <w:lang w:eastAsia="uk-UA"/>
              </w:rPr>
            </w:pPr>
          </w:p>
        </w:tc>
        <w:tc>
          <w:tcPr>
            <w:tcW w:w="992" w:type="dxa"/>
            <w:vMerge/>
            <w:tcBorders>
              <w:right w:val="single" w:sz="6" w:space="0" w:color="000000"/>
            </w:tcBorders>
            <w:vAlign w:val="center"/>
          </w:tcPr>
          <w:p w:rsidR="00C8787E" w:rsidRPr="004B6D41" w:rsidRDefault="00C8787E" w:rsidP="002E356B">
            <w:pPr>
              <w:widowControl/>
              <w:spacing w:line="240" w:lineRule="auto"/>
              <w:ind w:firstLine="0"/>
              <w:jc w:val="center"/>
              <w:rPr>
                <w:sz w:val="20"/>
                <w:lang w:eastAsia="uk-UA"/>
              </w:rPr>
            </w:pPr>
          </w:p>
        </w:tc>
        <w:tc>
          <w:tcPr>
            <w:tcW w:w="992" w:type="dxa"/>
            <w:gridSpan w:val="4"/>
            <w:vMerge/>
            <w:tcBorders>
              <w:bottom w:val="single" w:sz="6" w:space="0" w:color="000000"/>
              <w:right w:val="single" w:sz="6" w:space="0" w:color="000000"/>
            </w:tcBorders>
            <w:vAlign w:val="center"/>
          </w:tcPr>
          <w:p w:rsidR="00C8787E" w:rsidRPr="004B6D41" w:rsidRDefault="00C8787E" w:rsidP="002E356B">
            <w:pPr>
              <w:widowControl/>
              <w:spacing w:line="240" w:lineRule="auto"/>
              <w:ind w:firstLine="0"/>
              <w:jc w:val="center"/>
              <w:rPr>
                <w:sz w:val="20"/>
                <w:lang w:eastAsia="uk-UA"/>
              </w:rPr>
            </w:pPr>
          </w:p>
        </w:tc>
        <w:tc>
          <w:tcPr>
            <w:tcW w:w="1418" w:type="dxa"/>
            <w:gridSpan w:val="3"/>
            <w:vMerge/>
            <w:tcBorders>
              <w:bottom w:val="single" w:sz="6" w:space="0" w:color="000000"/>
              <w:right w:val="single" w:sz="6" w:space="0" w:color="000000"/>
            </w:tcBorders>
            <w:vAlign w:val="center"/>
          </w:tcPr>
          <w:p w:rsidR="00C8787E" w:rsidRPr="004B6D41" w:rsidRDefault="00C8787E" w:rsidP="002E356B">
            <w:pPr>
              <w:widowControl/>
              <w:spacing w:line="240" w:lineRule="auto"/>
              <w:ind w:firstLine="0"/>
              <w:jc w:val="center"/>
              <w:rPr>
                <w:sz w:val="20"/>
                <w:lang w:eastAsia="uk-UA"/>
              </w:rPr>
            </w:pPr>
          </w:p>
        </w:tc>
        <w:tc>
          <w:tcPr>
            <w:tcW w:w="76" w:type="dxa"/>
            <w:gridSpan w:val="2"/>
            <w:vAlign w:val="center"/>
          </w:tcPr>
          <w:p w:rsidR="00C8787E" w:rsidRPr="004B6D41" w:rsidRDefault="00C8787E" w:rsidP="002E356B">
            <w:pPr>
              <w:widowControl/>
              <w:spacing w:line="240" w:lineRule="auto"/>
              <w:ind w:firstLine="0"/>
              <w:rPr>
                <w:sz w:val="20"/>
                <w:lang w:eastAsia="uk-UA"/>
              </w:rPr>
            </w:pPr>
            <w:r w:rsidRPr="004B6D41">
              <w:rPr>
                <w:sz w:val="20"/>
                <w:lang w:eastAsia="uk-UA"/>
              </w:rPr>
              <w:t> </w:t>
            </w:r>
          </w:p>
        </w:tc>
      </w:tr>
      <w:tr w:rsidR="00C8787E" w:rsidRPr="004B6D41" w:rsidTr="00C8787E">
        <w:tblPrEx>
          <w:tblLook w:val="00A0"/>
        </w:tblPrEx>
        <w:trPr>
          <w:gridBefore w:val="1"/>
          <w:gridAfter w:val="14"/>
          <w:wBefore w:w="30" w:type="dxa"/>
          <w:wAfter w:w="2882" w:type="dxa"/>
          <w:trHeight w:val="882"/>
        </w:trPr>
        <w:tc>
          <w:tcPr>
            <w:tcW w:w="1172" w:type="dxa"/>
            <w:gridSpan w:val="4"/>
            <w:tcBorders>
              <w:top w:val="single" w:sz="6" w:space="0" w:color="000000"/>
              <w:left w:val="single" w:sz="6" w:space="0" w:color="000000"/>
              <w:bottom w:val="single" w:sz="6" w:space="0" w:color="000000"/>
              <w:right w:val="nil"/>
            </w:tcBorders>
            <w:vAlign w:val="center"/>
          </w:tcPr>
          <w:p w:rsidR="00C8787E" w:rsidRPr="004B6D41" w:rsidRDefault="00C8787E" w:rsidP="002E356B">
            <w:pPr>
              <w:widowControl/>
              <w:spacing w:line="240" w:lineRule="auto"/>
              <w:ind w:firstLine="0"/>
              <w:jc w:val="center"/>
              <w:rPr>
                <w:sz w:val="20"/>
                <w:lang w:eastAsia="uk-UA"/>
              </w:rPr>
            </w:pPr>
            <w:r w:rsidRPr="004B6D41">
              <w:rPr>
                <w:sz w:val="20"/>
                <w:lang w:eastAsia="uk-UA"/>
              </w:rPr>
              <w:t>Будинки, споруди та передавальні</w:t>
            </w:r>
            <w:r w:rsidRPr="004B6D41">
              <w:rPr>
                <w:sz w:val="20"/>
                <w:lang w:eastAsia="uk-UA"/>
              </w:rPr>
              <w:br/>
              <w:t>пристрої</w:t>
            </w:r>
          </w:p>
        </w:tc>
        <w:tc>
          <w:tcPr>
            <w:tcW w:w="813" w:type="dxa"/>
            <w:gridSpan w:val="2"/>
            <w:tcBorders>
              <w:top w:val="single" w:sz="6" w:space="0" w:color="000000"/>
              <w:left w:val="single" w:sz="6" w:space="0" w:color="000000"/>
              <w:bottom w:val="single" w:sz="6" w:space="0" w:color="000000"/>
              <w:right w:val="single" w:sz="6" w:space="0" w:color="000000"/>
            </w:tcBorders>
            <w:vAlign w:val="center"/>
          </w:tcPr>
          <w:p w:rsidR="00C8787E" w:rsidRPr="00505CDB" w:rsidRDefault="00C8787E" w:rsidP="00A853D4">
            <w:pPr>
              <w:widowControl/>
              <w:spacing w:line="240" w:lineRule="auto"/>
              <w:ind w:firstLine="0"/>
              <w:jc w:val="center"/>
              <w:rPr>
                <w:rFonts w:eastAsia="Times New Roman"/>
                <w:sz w:val="20"/>
                <w:lang w:eastAsia="uk-UA"/>
              </w:rPr>
            </w:pPr>
            <w:r w:rsidRPr="00505CDB">
              <w:rPr>
                <w:rFonts w:eastAsia="Times New Roman"/>
                <w:sz w:val="20"/>
                <w:lang w:eastAsia="uk-UA"/>
              </w:rPr>
              <w:t>2 647</w:t>
            </w:r>
          </w:p>
        </w:tc>
        <w:tc>
          <w:tcPr>
            <w:tcW w:w="1276" w:type="dxa"/>
            <w:gridSpan w:val="6"/>
            <w:tcBorders>
              <w:top w:val="single" w:sz="6" w:space="0" w:color="000000"/>
              <w:left w:val="single" w:sz="6" w:space="0" w:color="000000"/>
              <w:bottom w:val="single" w:sz="6" w:space="0" w:color="000000"/>
              <w:right w:val="single" w:sz="6" w:space="0" w:color="000000"/>
            </w:tcBorders>
            <w:vAlign w:val="center"/>
          </w:tcPr>
          <w:p w:rsidR="00C8787E" w:rsidRPr="00505CDB" w:rsidRDefault="00C8787E" w:rsidP="00A853D4">
            <w:pPr>
              <w:widowControl/>
              <w:spacing w:line="240" w:lineRule="auto"/>
              <w:ind w:firstLine="0"/>
              <w:jc w:val="center"/>
              <w:rPr>
                <w:rFonts w:eastAsia="Times New Roman"/>
                <w:sz w:val="20"/>
                <w:lang w:eastAsia="uk-UA"/>
              </w:rPr>
            </w:pPr>
            <w:r w:rsidRPr="00505CDB">
              <w:rPr>
                <w:rFonts w:eastAsia="Times New Roman"/>
                <w:sz w:val="20"/>
                <w:lang w:eastAsia="uk-UA"/>
              </w:rPr>
              <w:t>619</w:t>
            </w:r>
          </w:p>
        </w:tc>
        <w:tc>
          <w:tcPr>
            <w:tcW w:w="992" w:type="dxa"/>
            <w:gridSpan w:val="4"/>
            <w:tcBorders>
              <w:top w:val="single" w:sz="6" w:space="0" w:color="000000"/>
              <w:left w:val="single" w:sz="6" w:space="0" w:color="000000"/>
              <w:bottom w:val="single" w:sz="6" w:space="0" w:color="000000"/>
              <w:right w:val="single" w:sz="6" w:space="0" w:color="000000"/>
            </w:tcBorders>
            <w:vAlign w:val="center"/>
          </w:tcPr>
          <w:p w:rsidR="00C8787E" w:rsidRPr="00505CDB" w:rsidRDefault="00C8787E" w:rsidP="00A853D4">
            <w:pPr>
              <w:widowControl/>
              <w:spacing w:line="240" w:lineRule="auto"/>
              <w:ind w:firstLine="0"/>
              <w:jc w:val="center"/>
              <w:rPr>
                <w:rFonts w:eastAsia="Times New Roman"/>
                <w:sz w:val="20"/>
                <w:lang w:eastAsia="uk-UA"/>
              </w:rPr>
            </w:pPr>
            <w:r w:rsidRPr="00505CDB">
              <w:rPr>
                <w:rFonts w:eastAsia="Times New Roman"/>
                <w:sz w:val="20"/>
                <w:lang w:eastAsia="uk-UA"/>
              </w:rPr>
              <w:t>2 780</w:t>
            </w:r>
          </w:p>
        </w:tc>
        <w:tc>
          <w:tcPr>
            <w:tcW w:w="992" w:type="dxa"/>
            <w:tcBorders>
              <w:top w:val="single" w:sz="6" w:space="0" w:color="000000"/>
              <w:left w:val="single" w:sz="6" w:space="0" w:color="000000"/>
              <w:bottom w:val="single" w:sz="6" w:space="0" w:color="000000"/>
              <w:right w:val="single" w:sz="6" w:space="0" w:color="000000"/>
            </w:tcBorders>
            <w:vAlign w:val="center"/>
          </w:tcPr>
          <w:p w:rsidR="00C8787E" w:rsidRPr="00505CDB" w:rsidRDefault="00C8787E" w:rsidP="00A853D4">
            <w:pPr>
              <w:widowControl/>
              <w:spacing w:line="240" w:lineRule="auto"/>
              <w:ind w:firstLine="0"/>
              <w:jc w:val="center"/>
              <w:rPr>
                <w:rFonts w:eastAsia="Times New Roman"/>
                <w:sz w:val="20"/>
                <w:lang w:eastAsia="uk-UA"/>
              </w:rPr>
            </w:pPr>
            <w:r w:rsidRPr="00505CDB">
              <w:rPr>
                <w:rFonts w:eastAsia="Times New Roman"/>
                <w:sz w:val="20"/>
                <w:lang w:eastAsia="uk-UA"/>
              </w:rPr>
              <w:t>763</w:t>
            </w:r>
          </w:p>
        </w:tc>
        <w:tc>
          <w:tcPr>
            <w:tcW w:w="992" w:type="dxa"/>
            <w:gridSpan w:val="4"/>
            <w:tcBorders>
              <w:top w:val="single" w:sz="6" w:space="0" w:color="000000"/>
              <w:left w:val="single" w:sz="6" w:space="0" w:color="000000"/>
              <w:bottom w:val="single" w:sz="6" w:space="0" w:color="000000"/>
              <w:right w:val="single" w:sz="6" w:space="0" w:color="000000"/>
            </w:tcBorders>
            <w:vAlign w:val="center"/>
          </w:tcPr>
          <w:p w:rsidR="00C8787E" w:rsidRPr="00C8787E" w:rsidRDefault="00C8787E" w:rsidP="002E356B">
            <w:pPr>
              <w:widowControl/>
              <w:spacing w:line="240" w:lineRule="auto"/>
              <w:ind w:firstLine="0"/>
              <w:jc w:val="center"/>
              <w:rPr>
                <w:sz w:val="20"/>
                <w:lang w:val="ru-RU" w:eastAsia="uk-UA"/>
              </w:rPr>
            </w:pPr>
            <w:r>
              <w:rPr>
                <w:sz w:val="20"/>
                <w:lang w:val="ru-RU" w:eastAsia="uk-UA"/>
              </w:rPr>
              <w:t>2881</w:t>
            </w:r>
          </w:p>
        </w:tc>
        <w:tc>
          <w:tcPr>
            <w:tcW w:w="1418" w:type="dxa"/>
            <w:gridSpan w:val="3"/>
            <w:tcBorders>
              <w:top w:val="single" w:sz="6" w:space="0" w:color="000000"/>
              <w:left w:val="single" w:sz="6" w:space="0" w:color="000000"/>
              <w:bottom w:val="single" w:sz="6" w:space="0" w:color="000000"/>
              <w:right w:val="single" w:sz="6" w:space="0" w:color="000000"/>
            </w:tcBorders>
            <w:vAlign w:val="center"/>
          </w:tcPr>
          <w:p w:rsidR="00C8787E" w:rsidRPr="00C8787E" w:rsidRDefault="00C8787E" w:rsidP="002E356B">
            <w:pPr>
              <w:widowControl/>
              <w:spacing w:line="240" w:lineRule="auto"/>
              <w:ind w:firstLine="0"/>
              <w:jc w:val="center"/>
              <w:rPr>
                <w:sz w:val="20"/>
                <w:lang w:val="ru-RU" w:eastAsia="uk-UA"/>
              </w:rPr>
            </w:pPr>
            <w:r>
              <w:rPr>
                <w:sz w:val="20"/>
                <w:lang w:val="ru-RU" w:eastAsia="uk-UA"/>
              </w:rPr>
              <w:t>916</w:t>
            </w:r>
          </w:p>
        </w:tc>
        <w:tc>
          <w:tcPr>
            <w:tcW w:w="76" w:type="dxa"/>
            <w:gridSpan w:val="2"/>
            <w:vAlign w:val="center"/>
          </w:tcPr>
          <w:p w:rsidR="00C8787E" w:rsidRPr="004B6D41" w:rsidRDefault="00C8787E" w:rsidP="002E356B">
            <w:pPr>
              <w:widowControl/>
              <w:spacing w:line="240" w:lineRule="auto"/>
              <w:ind w:firstLine="0"/>
              <w:rPr>
                <w:sz w:val="20"/>
                <w:lang w:eastAsia="uk-UA"/>
              </w:rPr>
            </w:pPr>
          </w:p>
        </w:tc>
      </w:tr>
      <w:tr w:rsidR="00C8787E" w:rsidRPr="004B6D41" w:rsidTr="00C8787E">
        <w:tblPrEx>
          <w:tblLook w:val="00A0"/>
        </w:tblPrEx>
        <w:trPr>
          <w:gridBefore w:val="1"/>
          <w:gridAfter w:val="14"/>
          <w:wBefore w:w="30" w:type="dxa"/>
          <w:wAfter w:w="2882" w:type="dxa"/>
          <w:trHeight w:val="449"/>
        </w:trPr>
        <w:tc>
          <w:tcPr>
            <w:tcW w:w="1172" w:type="dxa"/>
            <w:gridSpan w:val="4"/>
            <w:tcBorders>
              <w:top w:val="single" w:sz="6" w:space="0" w:color="000000"/>
              <w:left w:val="single" w:sz="6" w:space="0" w:color="000000"/>
              <w:bottom w:val="single" w:sz="6" w:space="0" w:color="000000"/>
              <w:right w:val="nil"/>
            </w:tcBorders>
            <w:vAlign w:val="center"/>
          </w:tcPr>
          <w:p w:rsidR="00C8787E" w:rsidRPr="004B6D41" w:rsidRDefault="00C8787E" w:rsidP="002E356B">
            <w:pPr>
              <w:widowControl/>
              <w:spacing w:line="240" w:lineRule="auto"/>
              <w:ind w:firstLine="0"/>
              <w:jc w:val="center"/>
              <w:rPr>
                <w:sz w:val="20"/>
                <w:lang w:eastAsia="uk-UA"/>
              </w:rPr>
            </w:pPr>
            <w:r w:rsidRPr="004B6D41">
              <w:rPr>
                <w:sz w:val="20"/>
                <w:lang w:eastAsia="uk-UA"/>
              </w:rPr>
              <w:t>Машини та обладнання</w:t>
            </w:r>
          </w:p>
        </w:tc>
        <w:tc>
          <w:tcPr>
            <w:tcW w:w="813" w:type="dxa"/>
            <w:gridSpan w:val="2"/>
            <w:tcBorders>
              <w:top w:val="single" w:sz="6" w:space="0" w:color="000000"/>
              <w:left w:val="single" w:sz="6" w:space="0" w:color="000000"/>
              <w:bottom w:val="single" w:sz="6" w:space="0" w:color="000000"/>
              <w:right w:val="single" w:sz="6" w:space="0" w:color="000000"/>
            </w:tcBorders>
            <w:vAlign w:val="center"/>
          </w:tcPr>
          <w:p w:rsidR="00C8787E" w:rsidRPr="00505CDB" w:rsidRDefault="00C8787E" w:rsidP="00A853D4">
            <w:pPr>
              <w:widowControl/>
              <w:spacing w:line="240" w:lineRule="auto"/>
              <w:ind w:firstLine="0"/>
              <w:jc w:val="center"/>
              <w:rPr>
                <w:rFonts w:eastAsia="Times New Roman"/>
                <w:sz w:val="20"/>
                <w:lang w:eastAsia="uk-UA"/>
              </w:rPr>
            </w:pPr>
            <w:r w:rsidRPr="00505CDB">
              <w:rPr>
                <w:rFonts w:eastAsia="Times New Roman"/>
                <w:sz w:val="20"/>
                <w:lang w:eastAsia="uk-UA"/>
              </w:rPr>
              <w:t>5 468</w:t>
            </w:r>
          </w:p>
        </w:tc>
        <w:tc>
          <w:tcPr>
            <w:tcW w:w="1276" w:type="dxa"/>
            <w:gridSpan w:val="6"/>
            <w:tcBorders>
              <w:top w:val="single" w:sz="6" w:space="0" w:color="000000"/>
              <w:left w:val="single" w:sz="6" w:space="0" w:color="000000"/>
              <w:bottom w:val="single" w:sz="6" w:space="0" w:color="000000"/>
              <w:right w:val="single" w:sz="6" w:space="0" w:color="000000"/>
            </w:tcBorders>
            <w:vAlign w:val="center"/>
          </w:tcPr>
          <w:p w:rsidR="00C8787E" w:rsidRPr="00505CDB" w:rsidRDefault="00C8787E" w:rsidP="00A853D4">
            <w:pPr>
              <w:widowControl/>
              <w:spacing w:line="240" w:lineRule="auto"/>
              <w:ind w:firstLine="0"/>
              <w:jc w:val="center"/>
              <w:rPr>
                <w:rFonts w:eastAsia="Times New Roman"/>
                <w:sz w:val="20"/>
                <w:lang w:eastAsia="uk-UA"/>
              </w:rPr>
            </w:pPr>
            <w:r w:rsidRPr="00505CDB">
              <w:rPr>
                <w:rFonts w:eastAsia="Times New Roman"/>
                <w:sz w:val="20"/>
                <w:lang w:eastAsia="uk-UA"/>
              </w:rPr>
              <w:t>3 232</w:t>
            </w:r>
          </w:p>
        </w:tc>
        <w:tc>
          <w:tcPr>
            <w:tcW w:w="992" w:type="dxa"/>
            <w:gridSpan w:val="4"/>
            <w:tcBorders>
              <w:top w:val="single" w:sz="6" w:space="0" w:color="000000"/>
              <w:left w:val="single" w:sz="6" w:space="0" w:color="000000"/>
              <w:bottom w:val="single" w:sz="6" w:space="0" w:color="000000"/>
              <w:right w:val="single" w:sz="6" w:space="0" w:color="000000"/>
            </w:tcBorders>
            <w:vAlign w:val="center"/>
          </w:tcPr>
          <w:p w:rsidR="00C8787E" w:rsidRPr="00505CDB" w:rsidRDefault="00C8787E" w:rsidP="00A853D4">
            <w:pPr>
              <w:widowControl/>
              <w:spacing w:line="240" w:lineRule="auto"/>
              <w:ind w:firstLine="0"/>
              <w:jc w:val="center"/>
              <w:rPr>
                <w:rFonts w:eastAsia="Times New Roman"/>
                <w:sz w:val="20"/>
                <w:lang w:eastAsia="uk-UA"/>
              </w:rPr>
            </w:pPr>
            <w:r w:rsidRPr="00505CDB">
              <w:rPr>
                <w:rFonts w:eastAsia="Times New Roman"/>
                <w:sz w:val="20"/>
                <w:lang w:eastAsia="uk-UA"/>
              </w:rPr>
              <w:t>6 517</w:t>
            </w:r>
          </w:p>
        </w:tc>
        <w:tc>
          <w:tcPr>
            <w:tcW w:w="992" w:type="dxa"/>
            <w:tcBorders>
              <w:top w:val="single" w:sz="6" w:space="0" w:color="000000"/>
              <w:left w:val="single" w:sz="6" w:space="0" w:color="000000"/>
              <w:bottom w:val="single" w:sz="6" w:space="0" w:color="000000"/>
              <w:right w:val="single" w:sz="6" w:space="0" w:color="000000"/>
            </w:tcBorders>
            <w:vAlign w:val="center"/>
          </w:tcPr>
          <w:p w:rsidR="00C8787E" w:rsidRPr="00505CDB" w:rsidRDefault="00C8787E" w:rsidP="00A853D4">
            <w:pPr>
              <w:widowControl/>
              <w:spacing w:line="240" w:lineRule="auto"/>
              <w:ind w:firstLine="0"/>
              <w:jc w:val="center"/>
              <w:rPr>
                <w:rFonts w:eastAsia="Times New Roman"/>
                <w:sz w:val="20"/>
                <w:lang w:eastAsia="uk-UA"/>
              </w:rPr>
            </w:pPr>
            <w:r w:rsidRPr="00505CDB">
              <w:rPr>
                <w:rFonts w:eastAsia="Times New Roman"/>
                <w:sz w:val="20"/>
                <w:lang w:eastAsia="uk-UA"/>
              </w:rPr>
              <w:t>3 765</w:t>
            </w:r>
          </w:p>
        </w:tc>
        <w:tc>
          <w:tcPr>
            <w:tcW w:w="992" w:type="dxa"/>
            <w:gridSpan w:val="4"/>
            <w:tcBorders>
              <w:top w:val="single" w:sz="6" w:space="0" w:color="000000"/>
              <w:left w:val="single" w:sz="6" w:space="0" w:color="000000"/>
              <w:bottom w:val="single" w:sz="6" w:space="0" w:color="000000"/>
              <w:right w:val="single" w:sz="6" w:space="0" w:color="000000"/>
            </w:tcBorders>
            <w:vAlign w:val="center"/>
          </w:tcPr>
          <w:p w:rsidR="00C8787E" w:rsidRPr="00C8787E" w:rsidRDefault="00C8787E" w:rsidP="002E356B">
            <w:pPr>
              <w:widowControl/>
              <w:spacing w:line="240" w:lineRule="auto"/>
              <w:ind w:firstLine="0"/>
              <w:jc w:val="center"/>
              <w:rPr>
                <w:sz w:val="20"/>
                <w:lang w:val="ru-RU" w:eastAsia="uk-UA"/>
              </w:rPr>
            </w:pPr>
            <w:r>
              <w:rPr>
                <w:sz w:val="20"/>
                <w:lang w:val="ru-RU" w:eastAsia="uk-UA"/>
              </w:rPr>
              <w:t>6976</w:t>
            </w:r>
          </w:p>
        </w:tc>
        <w:tc>
          <w:tcPr>
            <w:tcW w:w="1418" w:type="dxa"/>
            <w:gridSpan w:val="3"/>
            <w:tcBorders>
              <w:top w:val="single" w:sz="6" w:space="0" w:color="000000"/>
              <w:left w:val="single" w:sz="6" w:space="0" w:color="000000"/>
              <w:bottom w:val="single" w:sz="6" w:space="0" w:color="000000"/>
              <w:right w:val="single" w:sz="6" w:space="0" w:color="000000"/>
            </w:tcBorders>
            <w:vAlign w:val="center"/>
          </w:tcPr>
          <w:p w:rsidR="00C8787E" w:rsidRPr="00C8787E" w:rsidRDefault="00C8787E" w:rsidP="00C8787E">
            <w:pPr>
              <w:widowControl/>
              <w:spacing w:line="240" w:lineRule="auto"/>
              <w:ind w:firstLine="0"/>
              <w:jc w:val="center"/>
              <w:rPr>
                <w:sz w:val="20"/>
                <w:lang w:val="ru-RU" w:eastAsia="uk-UA"/>
              </w:rPr>
            </w:pPr>
            <w:r>
              <w:rPr>
                <w:sz w:val="20"/>
                <w:lang w:val="ru-RU" w:eastAsia="uk-UA"/>
              </w:rPr>
              <w:t>4017</w:t>
            </w:r>
          </w:p>
        </w:tc>
        <w:tc>
          <w:tcPr>
            <w:tcW w:w="76" w:type="dxa"/>
            <w:gridSpan w:val="2"/>
            <w:vAlign w:val="center"/>
          </w:tcPr>
          <w:p w:rsidR="00C8787E" w:rsidRPr="004B6D41" w:rsidRDefault="00C8787E" w:rsidP="002E356B">
            <w:pPr>
              <w:widowControl/>
              <w:spacing w:line="240" w:lineRule="auto"/>
              <w:ind w:firstLine="0"/>
              <w:rPr>
                <w:sz w:val="20"/>
                <w:lang w:eastAsia="uk-UA"/>
              </w:rPr>
            </w:pPr>
          </w:p>
        </w:tc>
      </w:tr>
      <w:tr w:rsidR="00C8787E" w:rsidRPr="004B6D41" w:rsidTr="00C8787E">
        <w:tblPrEx>
          <w:tblLook w:val="00A0"/>
        </w:tblPrEx>
        <w:trPr>
          <w:gridBefore w:val="1"/>
          <w:gridAfter w:val="14"/>
          <w:wBefore w:w="30" w:type="dxa"/>
          <w:wAfter w:w="2882" w:type="dxa"/>
          <w:trHeight w:val="449"/>
        </w:trPr>
        <w:tc>
          <w:tcPr>
            <w:tcW w:w="1172" w:type="dxa"/>
            <w:gridSpan w:val="4"/>
            <w:tcBorders>
              <w:top w:val="single" w:sz="6" w:space="0" w:color="000000"/>
              <w:left w:val="single" w:sz="6" w:space="0" w:color="000000"/>
              <w:bottom w:val="single" w:sz="6" w:space="0" w:color="000000"/>
              <w:right w:val="nil"/>
            </w:tcBorders>
            <w:vAlign w:val="center"/>
          </w:tcPr>
          <w:p w:rsidR="00C8787E" w:rsidRPr="004B6D41" w:rsidRDefault="00C8787E" w:rsidP="002E356B">
            <w:pPr>
              <w:widowControl/>
              <w:spacing w:line="240" w:lineRule="auto"/>
              <w:ind w:firstLine="0"/>
              <w:jc w:val="center"/>
              <w:rPr>
                <w:sz w:val="20"/>
                <w:lang w:eastAsia="uk-UA"/>
              </w:rPr>
            </w:pPr>
            <w:r w:rsidRPr="004B6D41">
              <w:rPr>
                <w:sz w:val="20"/>
                <w:lang w:eastAsia="uk-UA"/>
              </w:rPr>
              <w:t>Транспортні засоби</w:t>
            </w:r>
          </w:p>
        </w:tc>
        <w:tc>
          <w:tcPr>
            <w:tcW w:w="813" w:type="dxa"/>
            <w:gridSpan w:val="2"/>
            <w:tcBorders>
              <w:top w:val="single" w:sz="6" w:space="0" w:color="000000"/>
              <w:left w:val="single" w:sz="6" w:space="0" w:color="000000"/>
              <w:bottom w:val="single" w:sz="6" w:space="0" w:color="000000"/>
              <w:right w:val="single" w:sz="6" w:space="0" w:color="000000"/>
            </w:tcBorders>
            <w:vAlign w:val="center"/>
          </w:tcPr>
          <w:p w:rsidR="00C8787E" w:rsidRPr="00505CDB" w:rsidRDefault="00C8787E" w:rsidP="00A853D4">
            <w:pPr>
              <w:widowControl/>
              <w:spacing w:line="240" w:lineRule="auto"/>
              <w:ind w:firstLine="0"/>
              <w:jc w:val="center"/>
              <w:rPr>
                <w:rFonts w:eastAsia="Times New Roman"/>
                <w:sz w:val="20"/>
                <w:lang w:eastAsia="uk-UA"/>
              </w:rPr>
            </w:pPr>
            <w:r w:rsidRPr="00505CDB">
              <w:rPr>
                <w:rFonts w:eastAsia="Times New Roman"/>
                <w:sz w:val="20"/>
                <w:lang w:eastAsia="uk-UA"/>
              </w:rPr>
              <w:t>1 838</w:t>
            </w:r>
          </w:p>
        </w:tc>
        <w:tc>
          <w:tcPr>
            <w:tcW w:w="1276" w:type="dxa"/>
            <w:gridSpan w:val="6"/>
            <w:tcBorders>
              <w:top w:val="single" w:sz="6" w:space="0" w:color="000000"/>
              <w:left w:val="single" w:sz="6" w:space="0" w:color="000000"/>
              <w:bottom w:val="single" w:sz="6" w:space="0" w:color="000000"/>
              <w:right w:val="single" w:sz="6" w:space="0" w:color="000000"/>
            </w:tcBorders>
            <w:vAlign w:val="center"/>
          </w:tcPr>
          <w:p w:rsidR="00C8787E" w:rsidRPr="00505CDB" w:rsidRDefault="00C8787E" w:rsidP="00A853D4">
            <w:pPr>
              <w:widowControl/>
              <w:spacing w:line="240" w:lineRule="auto"/>
              <w:ind w:firstLine="0"/>
              <w:jc w:val="center"/>
              <w:rPr>
                <w:rFonts w:eastAsia="Times New Roman"/>
                <w:sz w:val="20"/>
                <w:lang w:eastAsia="uk-UA"/>
              </w:rPr>
            </w:pPr>
            <w:r w:rsidRPr="00505CDB">
              <w:rPr>
                <w:rFonts w:eastAsia="Times New Roman"/>
                <w:sz w:val="20"/>
                <w:lang w:eastAsia="uk-UA"/>
              </w:rPr>
              <w:t>1 195</w:t>
            </w:r>
          </w:p>
        </w:tc>
        <w:tc>
          <w:tcPr>
            <w:tcW w:w="992" w:type="dxa"/>
            <w:gridSpan w:val="4"/>
            <w:tcBorders>
              <w:top w:val="single" w:sz="6" w:space="0" w:color="000000"/>
              <w:left w:val="single" w:sz="6" w:space="0" w:color="000000"/>
              <w:bottom w:val="single" w:sz="6" w:space="0" w:color="000000"/>
              <w:right w:val="single" w:sz="6" w:space="0" w:color="000000"/>
            </w:tcBorders>
            <w:vAlign w:val="center"/>
          </w:tcPr>
          <w:p w:rsidR="00C8787E" w:rsidRPr="00505CDB" w:rsidRDefault="00C8787E" w:rsidP="00A853D4">
            <w:pPr>
              <w:widowControl/>
              <w:spacing w:line="240" w:lineRule="auto"/>
              <w:ind w:firstLine="0"/>
              <w:jc w:val="center"/>
              <w:rPr>
                <w:rFonts w:eastAsia="Times New Roman"/>
                <w:sz w:val="20"/>
                <w:lang w:eastAsia="uk-UA"/>
              </w:rPr>
            </w:pPr>
            <w:r w:rsidRPr="00505CDB">
              <w:rPr>
                <w:rFonts w:eastAsia="Times New Roman"/>
                <w:sz w:val="20"/>
                <w:lang w:eastAsia="uk-UA"/>
              </w:rPr>
              <w:t>2 092</w:t>
            </w:r>
          </w:p>
        </w:tc>
        <w:tc>
          <w:tcPr>
            <w:tcW w:w="992" w:type="dxa"/>
            <w:tcBorders>
              <w:top w:val="single" w:sz="6" w:space="0" w:color="000000"/>
              <w:left w:val="single" w:sz="6" w:space="0" w:color="000000"/>
              <w:bottom w:val="single" w:sz="6" w:space="0" w:color="000000"/>
              <w:right w:val="single" w:sz="6" w:space="0" w:color="000000"/>
            </w:tcBorders>
            <w:vAlign w:val="center"/>
          </w:tcPr>
          <w:p w:rsidR="00C8787E" w:rsidRPr="00505CDB" w:rsidRDefault="00C8787E" w:rsidP="00A853D4">
            <w:pPr>
              <w:widowControl/>
              <w:spacing w:line="240" w:lineRule="auto"/>
              <w:ind w:firstLine="0"/>
              <w:jc w:val="center"/>
              <w:rPr>
                <w:rFonts w:eastAsia="Times New Roman"/>
                <w:sz w:val="20"/>
                <w:lang w:eastAsia="uk-UA"/>
              </w:rPr>
            </w:pPr>
            <w:r w:rsidRPr="00505CDB">
              <w:rPr>
                <w:rFonts w:eastAsia="Times New Roman"/>
                <w:sz w:val="20"/>
                <w:lang w:eastAsia="uk-UA"/>
              </w:rPr>
              <w:t>1 305</w:t>
            </w:r>
          </w:p>
        </w:tc>
        <w:tc>
          <w:tcPr>
            <w:tcW w:w="992" w:type="dxa"/>
            <w:gridSpan w:val="4"/>
            <w:tcBorders>
              <w:top w:val="single" w:sz="6" w:space="0" w:color="000000"/>
              <w:left w:val="single" w:sz="6" w:space="0" w:color="000000"/>
              <w:bottom w:val="single" w:sz="6" w:space="0" w:color="000000"/>
              <w:right w:val="single" w:sz="6" w:space="0" w:color="000000"/>
            </w:tcBorders>
            <w:vAlign w:val="center"/>
          </w:tcPr>
          <w:p w:rsidR="00C8787E" w:rsidRPr="00C8787E" w:rsidRDefault="00C8787E" w:rsidP="002E356B">
            <w:pPr>
              <w:widowControl/>
              <w:spacing w:line="240" w:lineRule="auto"/>
              <w:ind w:firstLine="0"/>
              <w:jc w:val="center"/>
              <w:rPr>
                <w:sz w:val="20"/>
                <w:lang w:val="ru-RU" w:eastAsia="uk-UA"/>
              </w:rPr>
            </w:pPr>
            <w:r>
              <w:rPr>
                <w:sz w:val="20"/>
                <w:lang w:val="ru-RU" w:eastAsia="uk-UA"/>
              </w:rPr>
              <w:t>2123</w:t>
            </w:r>
          </w:p>
        </w:tc>
        <w:tc>
          <w:tcPr>
            <w:tcW w:w="1418" w:type="dxa"/>
            <w:gridSpan w:val="3"/>
            <w:tcBorders>
              <w:top w:val="single" w:sz="6" w:space="0" w:color="000000"/>
              <w:left w:val="single" w:sz="6" w:space="0" w:color="000000"/>
              <w:bottom w:val="single" w:sz="6" w:space="0" w:color="000000"/>
              <w:right w:val="single" w:sz="6" w:space="0" w:color="000000"/>
            </w:tcBorders>
            <w:vAlign w:val="center"/>
          </w:tcPr>
          <w:p w:rsidR="00C8787E" w:rsidRPr="00C8787E" w:rsidRDefault="00C8787E" w:rsidP="002E356B">
            <w:pPr>
              <w:widowControl/>
              <w:spacing w:line="240" w:lineRule="auto"/>
              <w:ind w:firstLine="0"/>
              <w:jc w:val="center"/>
              <w:rPr>
                <w:sz w:val="20"/>
                <w:lang w:val="ru-RU" w:eastAsia="uk-UA"/>
              </w:rPr>
            </w:pPr>
            <w:r>
              <w:rPr>
                <w:sz w:val="20"/>
                <w:lang w:val="ru-RU" w:eastAsia="uk-UA"/>
              </w:rPr>
              <w:t>1432</w:t>
            </w:r>
          </w:p>
        </w:tc>
        <w:tc>
          <w:tcPr>
            <w:tcW w:w="76" w:type="dxa"/>
            <w:gridSpan w:val="2"/>
            <w:vAlign w:val="center"/>
          </w:tcPr>
          <w:p w:rsidR="00C8787E" w:rsidRPr="004B6D41" w:rsidRDefault="00C8787E" w:rsidP="002E356B">
            <w:pPr>
              <w:widowControl/>
              <w:spacing w:line="240" w:lineRule="auto"/>
              <w:ind w:firstLine="0"/>
              <w:rPr>
                <w:sz w:val="20"/>
                <w:lang w:eastAsia="uk-UA"/>
              </w:rPr>
            </w:pPr>
          </w:p>
        </w:tc>
      </w:tr>
      <w:tr w:rsidR="00C8787E" w:rsidRPr="004B6D41" w:rsidTr="00C8787E">
        <w:tblPrEx>
          <w:tblLook w:val="00A0"/>
        </w:tblPrEx>
        <w:trPr>
          <w:gridBefore w:val="1"/>
          <w:gridAfter w:val="14"/>
          <w:wBefore w:w="30" w:type="dxa"/>
          <w:wAfter w:w="2882" w:type="dxa"/>
          <w:trHeight w:val="882"/>
        </w:trPr>
        <w:tc>
          <w:tcPr>
            <w:tcW w:w="1172" w:type="dxa"/>
            <w:gridSpan w:val="4"/>
            <w:tcBorders>
              <w:top w:val="single" w:sz="6" w:space="0" w:color="000000"/>
              <w:left w:val="single" w:sz="6" w:space="0" w:color="000000"/>
              <w:bottom w:val="single" w:sz="6" w:space="0" w:color="000000"/>
              <w:right w:val="nil"/>
            </w:tcBorders>
            <w:vAlign w:val="center"/>
          </w:tcPr>
          <w:p w:rsidR="00C8787E" w:rsidRPr="004B6D41" w:rsidRDefault="00C8787E" w:rsidP="002E356B">
            <w:pPr>
              <w:widowControl/>
              <w:spacing w:line="240" w:lineRule="auto"/>
              <w:ind w:firstLine="0"/>
              <w:jc w:val="center"/>
              <w:rPr>
                <w:sz w:val="20"/>
                <w:lang w:eastAsia="uk-UA"/>
              </w:rPr>
            </w:pPr>
            <w:r w:rsidRPr="004B6D41">
              <w:rPr>
                <w:sz w:val="20"/>
                <w:lang w:eastAsia="uk-UA"/>
              </w:rPr>
              <w:t>Інструменти, прилади, інвентар</w:t>
            </w:r>
            <w:r w:rsidRPr="004B6D41">
              <w:rPr>
                <w:sz w:val="20"/>
                <w:lang w:eastAsia="uk-UA"/>
              </w:rPr>
              <w:br/>
              <w:t>(меблі)</w:t>
            </w:r>
          </w:p>
        </w:tc>
        <w:tc>
          <w:tcPr>
            <w:tcW w:w="813" w:type="dxa"/>
            <w:gridSpan w:val="2"/>
            <w:tcBorders>
              <w:top w:val="single" w:sz="6" w:space="0" w:color="000000"/>
              <w:left w:val="single" w:sz="6" w:space="0" w:color="000000"/>
              <w:bottom w:val="single" w:sz="6" w:space="0" w:color="000000"/>
              <w:right w:val="single" w:sz="6" w:space="0" w:color="000000"/>
            </w:tcBorders>
            <w:vAlign w:val="center"/>
          </w:tcPr>
          <w:p w:rsidR="00C8787E" w:rsidRPr="00505CDB" w:rsidRDefault="00C8787E" w:rsidP="00A853D4">
            <w:pPr>
              <w:widowControl/>
              <w:spacing w:line="240" w:lineRule="auto"/>
              <w:ind w:firstLine="0"/>
              <w:jc w:val="center"/>
              <w:rPr>
                <w:rFonts w:eastAsia="Times New Roman"/>
                <w:sz w:val="20"/>
                <w:lang w:eastAsia="uk-UA"/>
              </w:rPr>
            </w:pPr>
            <w:r w:rsidRPr="00505CDB">
              <w:rPr>
                <w:rFonts w:eastAsia="Times New Roman"/>
                <w:sz w:val="20"/>
                <w:lang w:eastAsia="uk-UA"/>
              </w:rPr>
              <w:t>1 426</w:t>
            </w:r>
          </w:p>
        </w:tc>
        <w:tc>
          <w:tcPr>
            <w:tcW w:w="1276" w:type="dxa"/>
            <w:gridSpan w:val="6"/>
            <w:tcBorders>
              <w:top w:val="single" w:sz="6" w:space="0" w:color="000000"/>
              <w:left w:val="single" w:sz="6" w:space="0" w:color="000000"/>
              <w:bottom w:val="single" w:sz="6" w:space="0" w:color="000000"/>
              <w:right w:val="single" w:sz="6" w:space="0" w:color="000000"/>
            </w:tcBorders>
            <w:vAlign w:val="center"/>
          </w:tcPr>
          <w:p w:rsidR="00C8787E" w:rsidRPr="00505CDB" w:rsidRDefault="00C8787E" w:rsidP="00A853D4">
            <w:pPr>
              <w:widowControl/>
              <w:spacing w:line="240" w:lineRule="auto"/>
              <w:ind w:firstLine="0"/>
              <w:jc w:val="center"/>
              <w:rPr>
                <w:rFonts w:eastAsia="Times New Roman"/>
                <w:sz w:val="20"/>
                <w:lang w:eastAsia="uk-UA"/>
              </w:rPr>
            </w:pPr>
            <w:r w:rsidRPr="00505CDB">
              <w:rPr>
                <w:rFonts w:eastAsia="Times New Roman"/>
                <w:sz w:val="20"/>
                <w:lang w:eastAsia="uk-UA"/>
              </w:rPr>
              <w:t>456</w:t>
            </w:r>
          </w:p>
        </w:tc>
        <w:tc>
          <w:tcPr>
            <w:tcW w:w="992" w:type="dxa"/>
            <w:gridSpan w:val="4"/>
            <w:tcBorders>
              <w:top w:val="single" w:sz="6" w:space="0" w:color="000000"/>
              <w:left w:val="single" w:sz="6" w:space="0" w:color="000000"/>
              <w:bottom w:val="single" w:sz="6" w:space="0" w:color="000000"/>
              <w:right w:val="single" w:sz="6" w:space="0" w:color="000000"/>
            </w:tcBorders>
            <w:vAlign w:val="center"/>
          </w:tcPr>
          <w:p w:rsidR="00C8787E" w:rsidRPr="00505CDB" w:rsidRDefault="00C8787E" w:rsidP="00A853D4">
            <w:pPr>
              <w:widowControl/>
              <w:spacing w:line="240" w:lineRule="auto"/>
              <w:ind w:firstLine="0"/>
              <w:jc w:val="center"/>
              <w:rPr>
                <w:rFonts w:eastAsia="Times New Roman"/>
                <w:sz w:val="20"/>
                <w:lang w:eastAsia="uk-UA"/>
              </w:rPr>
            </w:pPr>
            <w:r w:rsidRPr="00505CDB">
              <w:rPr>
                <w:rFonts w:eastAsia="Times New Roman"/>
                <w:sz w:val="20"/>
                <w:lang w:eastAsia="uk-UA"/>
              </w:rPr>
              <w:t>1 717</w:t>
            </w:r>
          </w:p>
        </w:tc>
        <w:tc>
          <w:tcPr>
            <w:tcW w:w="992" w:type="dxa"/>
            <w:tcBorders>
              <w:top w:val="single" w:sz="6" w:space="0" w:color="000000"/>
              <w:left w:val="single" w:sz="6" w:space="0" w:color="000000"/>
              <w:bottom w:val="single" w:sz="6" w:space="0" w:color="000000"/>
              <w:right w:val="single" w:sz="6" w:space="0" w:color="000000"/>
            </w:tcBorders>
            <w:vAlign w:val="center"/>
          </w:tcPr>
          <w:p w:rsidR="00C8787E" w:rsidRPr="00505CDB" w:rsidRDefault="00C8787E" w:rsidP="00A853D4">
            <w:pPr>
              <w:widowControl/>
              <w:spacing w:line="240" w:lineRule="auto"/>
              <w:ind w:firstLine="0"/>
              <w:jc w:val="center"/>
              <w:rPr>
                <w:rFonts w:eastAsia="Times New Roman"/>
                <w:sz w:val="20"/>
                <w:lang w:eastAsia="uk-UA"/>
              </w:rPr>
            </w:pPr>
            <w:r w:rsidRPr="00505CDB">
              <w:rPr>
                <w:rFonts w:eastAsia="Times New Roman"/>
                <w:sz w:val="20"/>
                <w:lang w:eastAsia="uk-UA"/>
              </w:rPr>
              <w:t>543</w:t>
            </w:r>
          </w:p>
        </w:tc>
        <w:tc>
          <w:tcPr>
            <w:tcW w:w="992" w:type="dxa"/>
            <w:gridSpan w:val="4"/>
            <w:tcBorders>
              <w:top w:val="single" w:sz="6" w:space="0" w:color="000000"/>
              <w:left w:val="single" w:sz="6" w:space="0" w:color="000000"/>
              <w:bottom w:val="single" w:sz="6" w:space="0" w:color="000000"/>
              <w:right w:val="single" w:sz="6" w:space="0" w:color="000000"/>
            </w:tcBorders>
            <w:vAlign w:val="center"/>
          </w:tcPr>
          <w:p w:rsidR="00C8787E" w:rsidRPr="00C8787E" w:rsidRDefault="00C8787E" w:rsidP="002E356B">
            <w:pPr>
              <w:widowControl/>
              <w:spacing w:line="240" w:lineRule="auto"/>
              <w:ind w:firstLine="0"/>
              <w:jc w:val="center"/>
              <w:rPr>
                <w:sz w:val="20"/>
                <w:lang w:val="ru-RU" w:eastAsia="uk-UA"/>
              </w:rPr>
            </w:pPr>
            <w:r>
              <w:rPr>
                <w:sz w:val="20"/>
                <w:lang w:val="ru-RU" w:eastAsia="uk-UA"/>
              </w:rPr>
              <w:t>1783</w:t>
            </w:r>
          </w:p>
        </w:tc>
        <w:tc>
          <w:tcPr>
            <w:tcW w:w="1418" w:type="dxa"/>
            <w:gridSpan w:val="3"/>
            <w:tcBorders>
              <w:top w:val="single" w:sz="6" w:space="0" w:color="000000"/>
              <w:left w:val="single" w:sz="6" w:space="0" w:color="000000"/>
              <w:bottom w:val="single" w:sz="6" w:space="0" w:color="000000"/>
              <w:right w:val="single" w:sz="6" w:space="0" w:color="000000"/>
            </w:tcBorders>
            <w:vAlign w:val="center"/>
          </w:tcPr>
          <w:p w:rsidR="00C8787E" w:rsidRPr="00C8787E" w:rsidRDefault="00C8787E" w:rsidP="002E356B">
            <w:pPr>
              <w:widowControl/>
              <w:spacing w:line="240" w:lineRule="auto"/>
              <w:ind w:firstLine="0"/>
              <w:jc w:val="center"/>
              <w:rPr>
                <w:sz w:val="20"/>
                <w:lang w:val="ru-RU" w:eastAsia="uk-UA"/>
              </w:rPr>
            </w:pPr>
            <w:r>
              <w:rPr>
                <w:sz w:val="20"/>
                <w:lang w:val="ru-RU" w:eastAsia="uk-UA"/>
              </w:rPr>
              <w:t>649</w:t>
            </w:r>
          </w:p>
        </w:tc>
        <w:tc>
          <w:tcPr>
            <w:tcW w:w="76" w:type="dxa"/>
            <w:gridSpan w:val="2"/>
            <w:vAlign w:val="center"/>
          </w:tcPr>
          <w:p w:rsidR="00C8787E" w:rsidRPr="004B6D41" w:rsidRDefault="00C8787E" w:rsidP="002E356B">
            <w:pPr>
              <w:widowControl/>
              <w:spacing w:line="240" w:lineRule="auto"/>
              <w:ind w:firstLine="0"/>
              <w:rPr>
                <w:sz w:val="20"/>
                <w:lang w:eastAsia="uk-UA"/>
              </w:rPr>
            </w:pPr>
          </w:p>
        </w:tc>
      </w:tr>
      <w:tr w:rsidR="00C8787E" w:rsidRPr="004B6D41" w:rsidTr="00C8787E">
        <w:tblPrEx>
          <w:tblLook w:val="00A0"/>
        </w:tblPrEx>
        <w:trPr>
          <w:gridBefore w:val="1"/>
          <w:gridAfter w:val="14"/>
          <w:wBefore w:w="30" w:type="dxa"/>
          <w:wAfter w:w="2882" w:type="dxa"/>
          <w:trHeight w:val="449"/>
        </w:trPr>
        <w:tc>
          <w:tcPr>
            <w:tcW w:w="1172" w:type="dxa"/>
            <w:gridSpan w:val="4"/>
            <w:tcBorders>
              <w:top w:val="single" w:sz="6" w:space="0" w:color="000000"/>
              <w:left w:val="single" w:sz="6" w:space="0" w:color="000000"/>
              <w:bottom w:val="single" w:sz="6" w:space="0" w:color="000000"/>
              <w:right w:val="nil"/>
            </w:tcBorders>
            <w:vAlign w:val="center"/>
          </w:tcPr>
          <w:p w:rsidR="00C8787E" w:rsidRPr="004B6D41" w:rsidRDefault="00C8787E" w:rsidP="002E356B">
            <w:pPr>
              <w:widowControl/>
              <w:spacing w:line="240" w:lineRule="auto"/>
              <w:ind w:firstLine="0"/>
              <w:jc w:val="center"/>
              <w:rPr>
                <w:sz w:val="20"/>
                <w:lang w:eastAsia="uk-UA"/>
              </w:rPr>
            </w:pPr>
            <w:r w:rsidRPr="004B6D41">
              <w:rPr>
                <w:sz w:val="20"/>
                <w:lang w:eastAsia="uk-UA"/>
              </w:rPr>
              <w:t>Інші основні засоби</w:t>
            </w:r>
          </w:p>
        </w:tc>
        <w:tc>
          <w:tcPr>
            <w:tcW w:w="813" w:type="dxa"/>
            <w:gridSpan w:val="2"/>
            <w:tcBorders>
              <w:top w:val="single" w:sz="6" w:space="0" w:color="000000"/>
              <w:left w:val="single" w:sz="6" w:space="0" w:color="000000"/>
              <w:bottom w:val="single" w:sz="6" w:space="0" w:color="000000"/>
              <w:right w:val="single" w:sz="6" w:space="0" w:color="000000"/>
            </w:tcBorders>
            <w:vAlign w:val="center"/>
          </w:tcPr>
          <w:p w:rsidR="00C8787E" w:rsidRPr="00505CDB" w:rsidRDefault="00C8787E" w:rsidP="00A853D4">
            <w:pPr>
              <w:widowControl/>
              <w:spacing w:line="240" w:lineRule="auto"/>
              <w:ind w:firstLine="0"/>
              <w:jc w:val="center"/>
              <w:rPr>
                <w:rFonts w:eastAsia="Times New Roman"/>
                <w:sz w:val="20"/>
                <w:lang w:eastAsia="uk-UA"/>
              </w:rPr>
            </w:pPr>
            <w:r w:rsidRPr="00505CDB">
              <w:rPr>
                <w:rFonts w:eastAsia="Times New Roman"/>
                <w:sz w:val="20"/>
                <w:lang w:eastAsia="uk-UA"/>
              </w:rPr>
              <w:t>1 29</w:t>
            </w:r>
            <w:r>
              <w:rPr>
                <w:rFonts w:eastAsia="Times New Roman"/>
                <w:sz w:val="20"/>
                <w:lang w:eastAsia="uk-UA"/>
              </w:rPr>
              <w:t>7</w:t>
            </w:r>
          </w:p>
        </w:tc>
        <w:tc>
          <w:tcPr>
            <w:tcW w:w="1276" w:type="dxa"/>
            <w:gridSpan w:val="6"/>
            <w:tcBorders>
              <w:top w:val="single" w:sz="6" w:space="0" w:color="000000"/>
              <w:left w:val="single" w:sz="6" w:space="0" w:color="000000"/>
              <w:bottom w:val="single" w:sz="6" w:space="0" w:color="000000"/>
              <w:right w:val="single" w:sz="6" w:space="0" w:color="000000"/>
            </w:tcBorders>
            <w:vAlign w:val="center"/>
          </w:tcPr>
          <w:p w:rsidR="00C8787E" w:rsidRPr="00505CDB" w:rsidRDefault="00C8787E" w:rsidP="00A853D4">
            <w:pPr>
              <w:widowControl/>
              <w:spacing w:line="240" w:lineRule="auto"/>
              <w:ind w:firstLine="0"/>
              <w:jc w:val="center"/>
              <w:rPr>
                <w:rFonts w:eastAsia="Times New Roman"/>
                <w:sz w:val="20"/>
                <w:lang w:eastAsia="uk-UA"/>
              </w:rPr>
            </w:pPr>
            <w:r w:rsidRPr="00505CDB">
              <w:rPr>
                <w:rFonts w:eastAsia="Times New Roman"/>
                <w:sz w:val="20"/>
                <w:lang w:eastAsia="uk-UA"/>
              </w:rPr>
              <w:t>384</w:t>
            </w:r>
          </w:p>
        </w:tc>
        <w:tc>
          <w:tcPr>
            <w:tcW w:w="992" w:type="dxa"/>
            <w:gridSpan w:val="4"/>
            <w:tcBorders>
              <w:top w:val="single" w:sz="6" w:space="0" w:color="000000"/>
              <w:left w:val="single" w:sz="6" w:space="0" w:color="000000"/>
              <w:bottom w:val="single" w:sz="6" w:space="0" w:color="000000"/>
              <w:right w:val="single" w:sz="6" w:space="0" w:color="000000"/>
            </w:tcBorders>
            <w:vAlign w:val="center"/>
          </w:tcPr>
          <w:p w:rsidR="00C8787E" w:rsidRPr="00505CDB" w:rsidRDefault="00C8787E" w:rsidP="00A853D4">
            <w:pPr>
              <w:widowControl/>
              <w:spacing w:line="240" w:lineRule="auto"/>
              <w:ind w:firstLine="0"/>
              <w:jc w:val="center"/>
              <w:rPr>
                <w:rFonts w:eastAsia="Times New Roman"/>
                <w:sz w:val="20"/>
                <w:lang w:eastAsia="uk-UA"/>
              </w:rPr>
            </w:pPr>
            <w:r w:rsidRPr="00505CDB">
              <w:rPr>
                <w:rFonts w:eastAsia="Times New Roman"/>
                <w:sz w:val="20"/>
                <w:lang w:eastAsia="uk-UA"/>
              </w:rPr>
              <w:t>1 805</w:t>
            </w:r>
          </w:p>
        </w:tc>
        <w:tc>
          <w:tcPr>
            <w:tcW w:w="992" w:type="dxa"/>
            <w:tcBorders>
              <w:top w:val="single" w:sz="6" w:space="0" w:color="000000"/>
              <w:left w:val="single" w:sz="6" w:space="0" w:color="000000"/>
              <w:bottom w:val="single" w:sz="6" w:space="0" w:color="000000"/>
              <w:right w:val="single" w:sz="6" w:space="0" w:color="000000"/>
            </w:tcBorders>
            <w:vAlign w:val="center"/>
          </w:tcPr>
          <w:p w:rsidR="00C8787E" w:rsidRPr="00505CDB" w:rsidRDefault="00C8787E" w:rsidP="00A853D4">
            <w:pPr>
              <w:widowControl/>
              <w:spacing w:line="240" w:lineRule="auto"/>
              <w:ind w:firstLine="0"/>
              <w:jc w:val="center"/>
              <w:rPr>
                <w:rFonts w:eastAsia="Times New Roman"/>
                <w:sz w:val="20"/>
                <w:lang w:eastAsia="uk-UA"/>
              </w:rPr>
            </w:pPr>
            <w:r w:rsidRPr="00505CDB">
              <w:rPr>
                <w:rFonts w:eastAsia="Times New Roman"/>
                <w:sz w:val="20"/>
                <w:lang w:eastAsia="uk-UA"/>
              </w:rPr>
              <w:t>510</w:t>
            </w:r>
          </w:p>
        </w:tc>
        <w:tc>
          <w:tcPr>
            <w:tcW w:w="992" w:type="dxa"/>
            <w:gridSpan w:val="4"/>
            <w:tcBorders>
              <w:top w:val="single" w:sz="6" w:space="0" w:color="000000"/>
              <w:left w:val="single" w:sz="6" w:space="0" w:color="000000"/>
              <w:bottom w:val="single" w:sz="6" w:space="0" w:color="000000"/>
              <w:right w:val="single" w:sz="6" w:space="0" w:color="000000"/>
            </w:tcBorders>
            <w:vAlign w:val="center"/>
          </w:tcPr>
          <w:p w:rsidR="00C8787E" w:rsidRPr="00C8787E" w:rsidRDefault="00C8787E" w:rsidP="002E356B">
            <w:pPr>
              <w:widowControl/>
              <w:spacing w:line="240" w:lineRule="auto"/>
              <w:ind w:firstLine="0"/>
              <w:jc w:val="center"/>
              <w:rPr>
                <w:sz w:val="20"/>
                <w:lang w:val="ru-RU" w:eastAsia="uk-UA"/>
              </w:rPr>
            </w:pPr>
            <w:r>
              <w:rPr>
                <w:sz w:val="20"/>
                <w:lang w:val="ru-RU" w:eastAsia="uk-UA"/>
              </w:rPr>
              <w:t>2102</w:t>
            </w:r>
          </w:p>
        </w:tc>
        <w:tc>
          <w:tcPr>
            <w:tcW w:w="1418" w:type="dxa"/>
            <w:gridSpan w:val="3"/>
            <w:tcBorders>
              <w:top w:val="single" w:sz="6" w:space="0" w:color="000000"/>
              <w:left w:val="single" w:sz="6" w:space="0" w:color="000000"/>
              <w:bottom w:val="single" w:sz="6" w:space="0" w:color="000000"/>
              <w:right w:val="single" w:sz="6" w:space="0" w:color="000000"/>
            </w:tcBorders>
            <w:vAlign w:val="center"/>
          </w:tcPr>
          <w:p w:rsidR="00C8787E" w:rsidRPr="00C8787E" w:rsidRDefault="00C8787E" w:rsidP="002E356B">
            <w:pPr>
              <w:widowControl/>
              <w:spacing w:line="240" w:lineRule="auto"/>
              <w:ind w:firstLine="0"/>
              <w:jc w:val="center"/>
              <w:rPr>
                <w:sz w:val="20"/>
                <w:lang w:val="ru-RU" w:eastAsia="uk-UA"/>
              </w:rPr>
            </w:pPr>
            <w:r>
              <w:rPr>
                <w:sz w:val="20"/>
                <w:lang w:val="ru-RU" w:eastAsia="uk-UA"/>
              </w:rPr>
              <w:t>661</w:t>
            </w:r>
          </w:p>
        </w:tc>
        <w:tc>
          <w:tcPr>
            <w:tcW w:w="76" w:type="dxa"/>
            <w:gridSpan w:val="2"/>
            <w:vAlign w:val="center"/>
          </w:tcPr>
          <w:p w:rsidR="00C8787E" w:rsidRPr="004B6D41" w:rsidRDefault="00C8787E" w:rsidP="002E356B">
            <w:pPr>
              <w:widowControl/>
              <w:spacing w:line="240" w:lineRule="auto"/>
              <w:ind w:firstLine="0"/>
              <w:rPr>
                <w:sz w:val="20"/>
                <w:lang w:eastAsia="uk-UA"/>
              </w:rPr>
            </w:pPr>
          </w:p>
        </w:tc>
      </w:tr>
      <w:tr w:rsidR="00C8787E" w:rsidRPr="004B6D41" w:rsidTr="00C8787E">
        <w:tblPrEx>
          <w:tblLook w:val="00A0"/>
        </w:tblPrEx>
        <w:trPr>
          <w:gridBefore w:val="1"/>
          <w:gridAfter w:val="14"/>
          <w:wBefore w:w="30" w:type="dxa"/>
          <w:wAfter w:w="2882" w:type="dxa"/>
          <w:trHeight w:val="233"/>
        </w:trPr>
        <w:tc>
          <w:tcPr>
            <w:tcW w:w="1172" w:type="dxa"/>
            <w:gridSpan w:val="4"/>
            <w:tcBorders>
              <w:top w:val="single" w:sz="6" w:space="0" w:color="000000"/>
              <w:left w:val="single" w:sz="6" w:space="0" w:color="000000"/>
              <w:bottom w:val="single" w:sz="6" w:space="0" w:color="000000"/>
              <w:right w:val="nil"/>
            </w:tcBorders>
            <w:vAlign w:val="center"/>
          </w:tcPr>
          <w:p w:rsidR="00C8787E" w:rsidRPr="004B6D41" w:rsidRDefault="00C8787E" w:rsidP="002E356B">
            <w:pPr>
              <w:widowControl/>
              <w:spacing w:line="240" w:lineRule="auto"/>
              <w:ind w:firstLine="0"/>
              <w:jc w:val="center"/>
              <w:rPr>
                <w:sz w:val="20"/>
                <w:lang w:eastAsia="uk-UA"/>
              </w:rPr>
            </w:pPr>
            <w:r w:rsidRPr="004B6D41">
              <w:rPr>
                <w:sz w:val="20"/>
                <w:lang w:eastAsia="uk-UA"/>
              </w:rPr>
              <w:t>Разом</w:t>
            </w:r>
          </w:p>
        </w:tc>
        <w:tc>
          <w:tcPr>
            <w:tcW w:w="813" w:type="dxa"/>
            <w:gridSpan w:val="2"/>
            <w:tcBorders>
              <w:top w:val="single" w:sz="6" w:space="0" w:color="000000"/>
              <w:left w:val="single" w:sz="6" w:space="0" w:color="000000"/>
              <w:bottom w:val="single" w:sz="6" w:space="0" w:color="000000"/>
              <w:right w:val="single" w:sz="6" w:space="0" w:color="000000"/>
            </w:tcBorders>
            <w:vAlign w:val="center"/>
          </w:tcPr>
          <w:p w:rsidR="00C8787E" w:rsidRPr="00505CDB" w:rsidRDefault="00C8787E" w:rsidP="00A853D4">
            <w:pPr>
              <w:widowControl/>
              <w:spacing w:line="240" w:lineRule="auto"/>
              <w:ind w:firstLine="0"/>
              <w:jc w:val="center"/>
              <w:rPr>
                <w:rFonts w:eastAsia="Times New Roman"/>
                <w:sz w:val="20"/>
                <w:lang w:eastAsia="uk-UA"/>
              </w:rPr>
            </w:pPr>
            <w:r w:rsidRPr="00505CDB">
              <w:rPr>
                <w:rFonts w:eastAsia="Times New Roman"/>
                <w:sz w:val="20"/>
                <w:lang w:eastAsia="uk-UA"/>
              </w:rPr>
              <w:t>12 67</w:t>
            </w:r>
            <w:r>
              <w:rPr>
                <w:rFonts w:eastAsia="Times New Roman"/>
                <w:sz w:val="20"/>
                <w:lang w:eastAsia="uk-UA"/>
              </w:rPr>
              <w:t>6</w:t>
            </w:r>
          </w:p>
        </w:tc>
        <w:tc>
          <w:tcPr>
            <w:tcW w:w="1276" w:type="dxa"/>
            <w:gridSpan w:val="6"/>
            <w:tcBorders>
              <w:top w:val="single" w:sz="6" w:space="0" w:color="000000"/>
              <w:left w:val="single" w:sz="6" w:space="0" w:color="000000"/>
              <w:bottom w:val="single" w:sz="6" w:space="0" w:color="000000"/>
              <w:right w:val="single" w:sz="6" w:space="0" w:color="000000"/>
            </w:tcBorders>
            <w:vAlign w:val="center"/>
          </w:tcPr>
          <w:p w:rsidR="00C8787E" w:rsidRPr="00505CDB" w:rsidRDefault="00C8787E" w:rsidP="00A853D4">
            <w:pPr>
              <w:widowControl/>
              <w:spacing w:line="240" w:lineRule="auto"/>
              <w:ind w:firstLine="0"/>
              <w:jc w:val="center"/>
              <w:rPr>
                <w:rFonts w:eastAsia="Times New Roman"/>
                <w:sz w:val="20"/>
                <w:lang w:eastAsia="uk-UA"/>
              </w:rPr>
            </w:pPr>
            <w:r w:rsidRPr="00505CDB">
              <w:rPr>
                <w:rFonts w:eastAsia="Times New Roman"/>
                <w:sz w:val="20"/>
                <w:lang w:eastAsia="uk-UA"/>
              </w:rPr>
              <w:t>5 886</w:t>
            </w:r>
          </w:p>
        </w:tc>
        <w:tc>
          <w:tcPr>
            <w:tcW w:w="992" w:type="dxa"/>
            <w:gridSpan w:val="4"/>
            <w:tcBorders>
              <w:top w:val="single" w:sz="6" w:space="0" w:color="000000"/>
              <w:left w:val="single" w:sz="6" w:space="0" w:color="000000"/>
              <w:bottom w:val="single" w:sz="6" w:space="0" w:color="000000"/>
              <w:right w:val="single" w:sz="6" w:space="0" w:color="000000"/>
            </w:tcBorders>
            <w:vAlign w:val="center"/>
          </w:tcPr>
          <w:p w:rsidR="00C8787E" w:rsidRPr="00505CDB" w:rsidRDefault="00C8787E" w:rsidP="00A853D4">
            <w:pPr>
              <w:widowControl/>
              <w:spacing w:line="240" w:lineRule="auto"/>
              <w:ind w:firstLine="0"/>
              <w:jc w:val="center"/>
              <w:rPr>
                <w:rFonts w:eastAsia="Times New Roman"/>
                <w:sz w:val="20"/>
                <w:lang w:eastAsia="uk-UA"/>
              </w:rPr>
            </w:pPr>
            <w:r w:rsidRPr="00505CDB">
              <w:rPr>
                <w:rFonts w:eastAsia="Times New Roman"/>
                <w:sz w:val="20"/>
                <w:lang w:eastAsia="uk-UA"/>
              </w:rPr>
              <w:t>14 911</w:t>
            </w:r>
          </w:p>
        </w:tc>
        <w:tc>
          <w:tcPr>
            <w:tcW w:w="992" w:type="dxa"/>
            <w:tcBorders>
              <w:top w:val="single" w:sz="6" w:space="0" w:color="000000"/>
              <w:left w:val="single" w:sz="6" w:space="0" w:color="000000"/>
              <w:bottom w:val="single" w:sz="6" w:space="0" w:color="000000"/>
              <w:right w:val="single" w:sz="6" w:space="0" w:color="000000"/>
            </w:tcBorders>
            <w:vAlign w:val="center"/>
          </w:tcPr>
          <w:p w:rsidR="00C8787E" w:rsidRPr="00505CDB" w:rsidRDefault="00C8787E" w:rsidP="00A853D4">
            <w:pPr>
              <w:widowControl/>
              <w:spacing w:line="240" w:lineRule="auto"/>
              <w:ind w:firstLine="0"/>
              <w:jc w:val="center"/>
              <w:rPr>
                <w:rFonts w:eastAsia="Times New Roman"/>
                <w:sz w:val="20"/>
                <w:lang w:eastAsia="uk-UA"/>
              </w:rPr>
            </w:pPr>
            <w:r w:rsidRPr="00505CDB">
              <w:rPr>
                <w:rFonts w:eastAsia="Times New Roman"/>
                <w:sz w:val="20"/>
                <w:lang w:eastAsia="uk-UA"/>
              </w:rPr>
              <w:t>6 886</w:t>
            </w:r>
          </w:p>
        </w:tc>
        <w:tc>
          <w:tcPr>
            <w:tcW w:w="992" w:type="dxa"/>
            <w:gridSpan w:val="4"/>
            <w:tcBorders>
              <w:top w:val="single" w:sz="6" w:space="0" w:color="000000"/>
              <w:left w:val="single" w:sz="6" w:space="0" w:color="000000"/>
              <w:bottom w:val="single" w:sz="6" w:space="0" w:color="000000"/>
              <w:right w:val="single" w:sz="6" w:space="0" w:color="000000"/>
            </w:tcBorders>
            <w:vAlign w:val="center"/>
          </w:tcPr>
          <w:p w:rsidR="00C8787E" w:rsidRPr="00C8787E" w:rsidRDefault="00C8787E" w:rsidP="002E356B">
            <w:pPr>
              <w:widowControl/>
              <w:spacing w:line="240" w:lineRule="auto"/>
              <w:ind w:firstLine="0"/>
              <w:jc w:val="center"/>
              <w:rPr>
                <w:sz w:val="20"/>
                <w:lang w:val="ru-RU" w:eastAsia="uk-UA"/>
              </w:rPr>
            </w:pPr>
            <w:r>
              <w:rPr>
                <w:sz w:val="20"/>
                <w:lang w:val="ru-RU" w:eastAsia="uk-UA"/>
              </w:rPr>
              <w:t>15865</w:t>
            </w:r>
          </w:p>
        </w:tc>
        <w:tc>
          <w:tcPr>
            <w:tcW w:w="1418" w:type="dxa"/>
            <w:gridSpan w:val="3"/>
            <w:tcBorders>
              <w:top w:val="single" w:sz="6" w:space="0" w:color="000000"/>
              <w:left w:val="single" w:sz="6" w:space="0" w:color="000000"/>
              <w:bottom w:val="single" w:sz="6" w:space="0" w:color="000000"/>
              <w:right w:val="single" w:sz="6" w:space="0" w:color="000000"/>
            </w:tcBorders>
            <w:vAlign w:val="center"/>
          </w:tcPr>
          <w:p w:rsidR="00C8787E" w:rsidRPr="00C8787E" w:rsidRDefault="00C8787E" w:rsidP="002E356B">
            <w:pPr>
              <w:widowControl/>
              <w:spacing w:line="240" w:lineRule="auto"/>
              <w:ind w:firstLine="0"/>
              <w:jc w:val="center"/>
              <w:rPr>
                <w:sz w:val="20"/>
                <w:lang w:val="ru-RU" w:eastAsia="uk-UA"/>
              </w:rPr>
            </w:pPr>
            <w:r>
              <w:rPr>
                <w:sz w:val="20"/>
                <w:lang w:val="ru-RU" w:eastAsia="uk-UA"/>
              </w:rPr>
              <w:t>7675</w:t>
            </w:r>
          </w:p>
        </w:tc>
        <w:tc>
          <w:tcPr>
            <w:tcW w:w="76" w:type="dxa"/>
            <w:gridSpan w:val="2"/>
            <w:vAlign w:val="center"/>
          </w:tcPr>
          <w:p w:rsidR="00C8787E" w:rsidRPr="004B6D41" w:rsidRDefault="00C8787E" w:rsidP="002E356B">
            <w:pPr>
              <w:widowControl/>
              <w:spacing w:line="240" w:lineRule="auto"/>
              <w:ind w:firstLine="0"/>
              <w:rPr>
                <w:sz w:val="20"/>
                <w:lang w:eastAsia="uk-UA"/>
              </w:rPr>
            </w:pPr>
          </w:p>
        </w:tc>
      </w:tr>
    </w:tbl>
    <w:p w:rsidR="00505CDB" w:rsidRPr="00505CDB" w:rsidRDefault="00505CDB" w:rsidP="00B70F16">
      <w:pPr>
        <w:pStyle w:val="a3"/>
        <w:autoSpaceDE w:val="0"/>
        <w:autoSpaceDN w:val="0"/>
        <w:adjustRightInd w:val="0"/>
        <w:spacing w:after="0" w:line="240" w:lineRule="auto"/>
        <w:ind w:left="0" w:firstLine="709"/>
        <w:jc w:val="both"/>
        <w:rPr>
          <w:rFonts w:ascii="Times New Roman" w:hAnsi="Times New Roman"/>
          <w:b/>
          <w:sz w:val="24"/>
          <w:szCs w:val="24"/>
          <w:lang w:val="en-US" w:eastAsia="uk-UA"/>
        </w:rPr>
      </w:pPr>
    </w:p>
    <w:p w:rsidR="00AC256C" w:rsidRPr="00224A55" w:rsidRDefault="00E66764" w:rsidP="00B70F16">
      <w:pPr>
        <w:pStyle w:val="a3"/>
        <w:autoSpaceDE w:val="0"/>
        <w:autoSpaceDN w:val="0"/>
        <w:adjustRightInd w:val="0"/>
        <w:spacing w:after="0" w:line="240" w:lineRule="auto"/>
        <w:ind w:left="0" w:firstLine="709"/>
        <w:jc w:val="both"/>
        <w:rPr>
          <w:rFonts w:ascii="Times New Roman" w:hAnsi="Times New Roman"/>
          <w:b/>
          <w:sz w:val="24"/>
          <w:szCs w:val="24"/>
          <w:lang w:eastAsia="uk-UA"/>
        </w:rPr>
      </w:pPr>
      <w:r>
        <w:rPr>
          <w:rFonts w:ascii="Times New Roman" w:hAnsi="Times New Roman"/>
          <w:b/>
          <w:sz w:val="24"/>
          <w:szCs w:val="24"/>
          <w:lang w:eastAsia="uk-UA"/>
        </w:rPr>
        <w:t>5</w:t>
      </w:r>
      <w:r w:rsidR="00AC256C" w:rsidRPr="00224A55">
        <w:rPr>
          <w:rFonts w:ascii="Times New Roman" w:hAnsi="Times New Roman"/>
          <w:b/>
          <w:sz w:val="24"/>
          <w:szCs w:val="24"/>
          <w:lang w:eastAsia="uk-UA"/>
        </w:rPr>
        <w:t>. Нематеріальні активи.</w:t>
      </w:r>
    </w:p>
    <w:p w:rsidR="00AC256C" w:rsidRPr="00224A55" w:rsidRDefault="00AC256C" w:rsidP="00F1288B">
      <w:pPr>
        <w:pStyle w:val="a3"/>
        <w:autoSpaceDE w:val="0"/>
        <w:autoSpaceDN w:val="0"/>
        <w:adjustRightInd w:val="0"/>
        <w:spacing w:after="0" w:line="240" w:lineRule="auto"/>
        <w:ind w:left="0"/>
        <w:jc w:val="both"/>
        <w:rPr>
          <w:rFonts w:ascii="Times New Roman" w:hAnsi="Times New Roman"/>
          <w:sz w:val="24"/>
          <w:szCs w:val="24"/>
          <w:lang w:eastAsia="uk-UA"/>
        </w:rPr>
      </w:pPr>
      <w:r w:rsidRPr="00224A55">
        <w:rPr>
          <w:rFonts w:ascii="Times New Roman" w:hAnsi="Times New Roman"/>
          <w:sz w:val="24"/>
          <w:szCs w:val="24"/>
          <w:lang w:eastAsia="uk-UA"/>
        </w:rPr>
        <w:t>При визнанні та обліку нематеріальних активів Товариство керується МСБО № 38 «Нематеріальні активи». Рівень суттєвості для статті «Нематеріальні активи» в фінансовій звітності складає 1500,00 грн.</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Нематеріальні активи визнаються за первісною вартістю, яка складалась з фактичних витрат на придбання і приведення їх до стану, при якому вони придатні для використання відповідно до запланованої мети. Первісна вартість нематеріальних активів збільшується на суму витрат, пов'язаних із удосконаленням цих нематеріальних активів і підвищенням їх економічних можливостей, якщо витрати відповідають визначенню нематеріального активу та критеріям визнання активу, в іншому випадку вони визнаються витратами того періоду, в якому понесені.</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Після первісного визнання нематеріальний актив відображається за його собівартістю за вирахуванням будь-якої накопиченої амортизації та будь-яких накопичених збитків від зменшення корисності.</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Облік нематеріального активу базується на строкові його корисної експлуатації. Нематеріальний актив з невизначеним строком корисної експлуатації - не амортизується, тоді як з визначеним строком корисної експлуатації амортизується. </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lastRenderedPageBreak/>
        <w:t xml:space="preserve">Амортизація розраховується прямолінійним методом на визначений Товариством термін корисного функціонування. </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Бухгалтерський облік нематеріальних активів здійснюється  щодо кожного об’єкта.</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Термін використання нематеріальних активів визначати наступний:</w:t>
      </w:r>
    </w:p>
    <w:p w:rsidR="00AC256C" w:rsidRPr="00224A55" w:rsidRDefault="00AC256C" w:rsidP="00F1288B">
      <w:pPr>
        <w:widowControl/>
        <w:numPr>
          <w:ilvl w:val="0"/>
          <w:numId w:val="14"/>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права користування майном (право користування земельною ділянкою, крім права постійного користування земельною ділянкою, відповідно до закону, право користування будівлею, право на оренду приміщень тощо) - відповідно до правовстановлюючого документа ; </w:t>
      </w:r>
    </w:p>
    <w:p w:rsidR="00AC256C" w:rsidRPr="00224A55" w:rsidRDefault="00AC256C" w:rsidP="00F1288B">
      <w:pPr>
        <w:widowControl/>
        <w:numPr>
          <w:ilvl w:val="0"/>
          <w:numId w:val="14"/>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авторське право та суміжні з ним права (право на літературні, художні, музичні твори, комп'ютерні програми, програми для електронно-обчислювальних машин, компіляції даних (бази даних), фонограми, відеограми, передачі (програми) організацій мовлення тощо) крім тих, витрати на придбання яких визнаються роялті  - відповідно до правовстановлюючого документа, але не менш як 2 роки ;</w:t>
      </w:r>
    </w:p>
    <w:p w:rsidR="00AC256C" w:rsidRPr="00224A55" w:rsidRDefault="00AC256C" w:rsidP="00F1288B">
      <w:pPr>
        <w:widowControl/>
        <w:numPr>
          <w:ilvl w:val="0"/>
          <w:numId w:val="14"/>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 xml:space="preserve"> інші нематеріальні активи (право на ведення діяльності, використання економічних та інших привілеїв тощо)  - відповідно до правовстановлюючого документа. </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Ліквідаційну вартість нематеріального активу з визначеним строком корисної експлуатації слід приймати за нуль, за винятком випадків, коли</w:t>
      </w:r>
      <w:bookmarkStart w:id="12" w:name="n253"/>
      <w:bookmarkEnd w:id="12"/>
      <w:r w:rsidRPr="00224A55">
        <w:rPr>
          <w:rFonts w:eastAsia="Times New Roman"/>
          <w:sz w:val="24"/>
          <w:szCs w:val="24"/>
          <w:lang w:eastAsia="uk-UA"/>
        </w:rPr>
        <w:t xml:space="preserve"> існує зобов'язання третьої сторони придбати актив наприкінці строку його корисної експлуатації.</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bookmarkStart w:id="13" w:name="n254"/>
      <w:bookmarkEnd w:id="13"/>
      <w:r w:rsidRPr="00224A55">
        <w:rPr>
          <w:rFonts w:eastAsia="Times New Roman"/>
          <w:sz w:val="24"/>
          <w:szCs w:val="24"/>
          <w:lang w:eastAsia="uk-UA"/>
        </w:rPr>
        <w:t>Період і метод амортизації нематеріального активу з визначеним строком корисної експлуатації переглядається на кінець кожного фінансового року і при зміні оформлюється відповідним наказом.</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Визнання нематеріального активу слід припиняти:</w:t>
      </w:r>
    </w:p>
    <w:p w:rsidR="00AC256C" w:rsidRPr="00224A55" w:rsidRDefault="00AC256C" w:rsidP="00F1288B">
      <w:pPr>
        <w:widowControl/>
        <w:numPr>
          <w:ilvl w:val="0"/>
          <w:numId w:val="15"/>
        </w:numPr>
        <w:autoSpaceDE w:val="0"/>
        <w:autoSpaceDN w:val="0"/>
        <w:adjustRightInd w:val="0"/>
        <w:spacing w:line="240" w:lineRule="auto"/>
        <w:jc w:val="both"/>
        <w:rPr>
          <w:rFonts w:eastAsia="Times New Roman"/>
          <w:sz w:val="24"/>
          <w:szCs w:val="24"/>
          <w:lang w:eastAsia="uk-UA"/>
        </w:rPr>
      </w:pPr>
      <w:bookmarkStart w:id="14" w:name="n276"/>
      <w:bookmarkEnd w:id="14"/>
      <w:r w:rsidRPr="00224A55">
        <w:rPr>
          <w:rFonts w:eastAsia="Times New Roman"/>
          <w:sz w:val="24"/>
          <w:szCs w:val="24"/>
          <w:lang w:eastAsia="uk-UA"/>
        </w:rPr>
        <w:t>в разі його вибуття,</w:t>
      </w:r>
      <w:bookmarkStart w:id="15" w:name="n277"/>
      <w:bookmarkEnd w:id="15"/>
      <w:r w:rsidRPr="00224A55">
        <w:rPr>
          <w:rFonts w:eastAsia="Times New Roman"/>
          <w:sz w:val="24"/>
          <w:szCs w:val="24"/>
          <w:lang w:eastAsia="uk-UA"/>
        </w:rPr>
        <w:t xml:space="preserve"> або</w:t>
      </w:r>
    </w:p>
    <w:p w:rsidR="00AC256C" w:rsidRPr="00224A55" w:rsidRDefault="00AC256C" w:rsidP="00F1288B">
      <w:pPr>
        <w:widowControl/>
        <w:numPr>
          <w:ilvl w:val="0"/>
          <w:numId w:val="15"/>
        </w:numPr>
        <w:autoSpaceDE w:val="0"/>
        <w:autoSpaceDN w:val="0"/>
        <w:adjustRightInd w:val="0"/>
        <w:spacing w:line="240" w:lineRule="auto"/>
        <w:jc w:val="both"/>
        <w:rPr>
          <w:rFonts w:eastAsia="Times New Roman"/>
          <w:sz w:val="24"/>
          <w:szCs w:val="24"/>
          <w:lang w:eastAsia="uk-UA"/>
        </w:rPr>
      </w:pPr>
      <w:bookmarkStart w:id="16" w:name="n278"/>
      <w:bookmarkEnd w:id="16"/>
      <w:r w:rsidRPr="00224A55">
        <w:rPr>
          <w:rFonts w:eastAsia="Times New Roman"/>
          <w:sz w:val="24"/>
          <w:szCs w:val="24"/>
          <w:lang w:eastAsia="uk-UA"/>
        </w:rPr>
        <w:t>якщо від його використання або вибуття не очікується майбутні економічні вигоди.</w:t>
      </w:r>
      <w:bookmarkStart w:id="17" w:name="n279"/>
      <w:bookmarkEnd w:id="17"/>
    </w:p>
    <w:p w:rsidR="00AC256C" w:rsidRDefault="00AC256C" w:rsidP="004F0094">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Аналіз на зменшення корисності активів проводиться в кінці кожного річного звітного періоду відповідно до МСБО 36.</w:t>
      </w:r>
    </w:p>
    <w:p w:rsidR="00E66764" w:rsidRDefault="00E66764" w:rsidP="004F0094">
      <w:pPr>
        <w:widowControl/>
        <w:autoSpaceDE w:val="0"/>
        <w:autoSpaceDN w:val="0"/>
        <w:adjustRightInd w:val="0"/>
        <w:spacing w:line="240" w:lineRule="auto"/>
        <w:ind w:firstLine="0"/>
        <w:jc w:val="both"/>
        <w:rPr>
          <w:rFonts w:eastAsia="Times New Roman"/>
          <w:sz w:val="24"/>
          <w:szCs w:val="24"/>
          <w:lang w:eastAsia="uk-UA"/>
        </w:rPr>
      </w:pPr>
    </w:p>
    <w:p w:rsidR="00D47235" w:rsidRPr="004E1B55" w:rsidRDefault="00D47235" w:rsidP="004E1B55">
      <w:pPr>
        <w:widowControl/>
        <w:autoSpaceDE w:val="0"/>
        <w:autoSpaceDN w:val="0"/>
        <w:adjustRightInd w:val="0"/>
        <w:spacing w:line="240" w:lineRule="auto"/>
        <w:ind w:firstLine="0"/>
        <w:jc w:val="both"/>
        <w:rPr>
          <w:rFonts w:eastAsia="Times New Roman"/>
          <w:sz w:val="24"/>
          <w:szCs w:val="24"/>
          <w:lang w:eastAsia="uk-UA"/>
        </w:rPr>
      </w:pPr>
      <w:r w:rsidRPr="004E1B55">
        <w:rPr>
          <w:rFonts w:eastAsia="Times New Roman"/>
          <w:sz w:val="24"/>
          <w:szCs w:val="24"/>
          <w:lang w:eastAsia="uk-UA"/>
        </w:rPr>
        <w:t xml:space="preserve">Станом на </w:t>
      </w:r>
      <w:r w:rsidR="006F35CA" w:rsidRPr="00722190">
        <w:rPr>
          <w:sz w:val="24"/>
          <w:szCs w:val="24"/>
          <w:lang w:val="ru-RU" w:eastAsia="uk-UA"/>
        </w:rPr>
        <w:t xml:space="preserve">01 січня 2013 року, </w:t>
      </w:r>
      <w:r w:rsidR="006F35CA" w:rsidRPr="00310F2E">
        <w:rPr>
          <w:sz w:val="24"/>
          <w:szCs w:val="24"/>
          <w:lang w:eastAsia="uk-UA"/>
        </w:rPr>
        <w:t>31 грудня 2013 року та 31 грудня 201</w:t>
      </w:r>
      <w:r w:rsidR="006F35CA">
        <w:rPr>
          <w:sz w:val="24"/>
          <w:szCs w:val="24"/>
          <w:lang w:eastAsia="uk-UA"/>
        </w:rPr>
        <w:t>4</w:t>
      </w:r>
      <w:r w:rsidR="006F35CA" w:rsidRPr="00310F2E">
        <w:rPr>
          <w:sz w:val="24"/>
          <w:szCs w:val="24"/>
          <w:lang w:eastAsia="uk-UA"/>
        </w:rPr>
        <w:t xml:space="preserve"> року </w:t>
      </w:r>
      <w:r w:rsidRPr="004E1B55">
        <w:rPr>
          <w:rFonts w:eastAsia="Times New Roman"/>
          <w:sz w:val="24"/>
          <w:szCs w:val="24"/>
          <w:lang w:eastAsia="uk-UA"/>
        </w:rPr>
        <w:t>нематеріальні активи включали наступне, тис. грн.:</w:t>
      </w:r>
    </w:p>
    <w:tbl>
      <w:tblPr>
        <w:tblW w:w="11777" w:type="dxa"/>
        <w:tblLayout w:type="fixed"/>
        <w:tblCellMar>
          <w:left w:w="30" w:type="dxa"/>
          <w:right w:w="0" w:type="dxa"/>
        </w:tblCellMar>
        <w:tblLook w:val="04A0"/>
      </w:tblPr>
      <w:tblGrid>
        <w:gridCol w:w="724"/>
        <w:gridCol w:w="534"/>
        <w:gridCol w:w="183"/>
        <w:gridCol w:w="216"/>
        <w:gridCol w:w="340"/>
        <w:gridCol w:w="294"/>
        <w:gridCol w:w="269"/>
        <w:gridCol w:w="467"/>
        <w:gridCol w:w="115"/>
        <w:gridCol w:w="363"/>
        <w:gridCol w:w="451"/>
        <w:gridCol w:w="178"/>
        <w:gridCol w:w="279"/>
        <w:gridCol w:w="425"/>
        <w:gridCol w:w="378"/>
        <w:gridCol w:w="52"/>
        <w:gridCol w:w="291"/>
        <w:gridCol w:w="198"/>
        <w:gridCol w:w="71"/>
        <w:gridCol w:w="71"/>
        <w:gridCol w:w="75"/>
        <w:gridCol w:w="71"/>
        <w:gridCol w:w="76"/>
        <w:gridCol w:w="75"/>
        <w:gridCol w:w="71"/>
        <w:gridCol w:w="75"/>
        <w:gridCol w:w="62"/>
        <w:gridCol w:w="9"/>
        <w:gridCol w:w="140"/>
        <w:gridCol w:w="183"/>
        <w:gridCol w:w="369"/>
        <w:gridCol w:w="433"/>
        <w:gridCol w:w="226"/>
        <w:gridCol w:w="620"/>
        <w:gridCol w:w="559"/>
        <w:gridCol w:w="309"/>
        <w:gridCol w:w="261"/>
        <w:gridCol w:w="50"/>
        <w:gridCol w:w="50"/>
        <w:gridCol w:w="50"/>
        <w:gridCol w:w="50"/>
        <w:gridCol w:w="50"/>
        <w:gridCol w:w="50"/>
        <w:gridCol w:w="50"/>
        <w:gridCol w:w="50"/>
        <w:gridCol w:w="50"/>
        <w:gridCol w:w="50"/>
        <w:gridCol w:w="1764"/>
      </w:tblGrid>
      <w:tr w:rsidR="00D47235" w:rsidRPr="00795E13" w:rsidTr="00AE593C">
        <w:trPr>
          <w:gridAfter w:val="1"/>
          <w:wAfter w:w="1764" w:type="dxa"/>
          <w:hidden/>
        </w:trPr>
        <w:tc>
          <w:tcPr>
            <w:tcW w:w="724"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34"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399" w:type="dxa"/>
            <w:gridSpan w:val="2"/>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34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63" w:type="dxa"/>
            <w:gridSpan w:val="2"/>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467"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478" w:type="dxa"/>
            <w:gridSpan w:val="2"/>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451"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457" w:type="dxa"/>
            <w:gridSpan w:val="2"/>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425"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378"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343" w:type="dxa"/>
            <w:gridSpan w:val="2"/>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198"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71"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71"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75"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71"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76"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75"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71"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75"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71" w:type="dxa"/>
            <w:gridSpan w:val="2"/>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14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183"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369"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659" w:type="dxa"/>
            <w:gridSpan w:val="2"/>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62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59"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309"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261"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c>
          <w:tcPr>
            <w:tcW w:w="50" w:type="dxa"/>
            <w:vAlign w:val="center"/>
            <w:hideMark/>
          </w:tcPr>
          <w:p w:rsidR="00D47235" w:rsidRPr="00795E13" w:rsidRDefault="00D47235" w:rsidP="009C2B12">
            <w:pPr>
              <w:widowControl/>
              <w:spacing w:line="240" w:lineRule="auto"/>
              <w:ind w:firstLine="0"/>
              <w:rPr>
                <w:rFonts w:eastAsia="Times New Roman"/>
                <w:vanish/>
                <w:sz w:val="16"/>
                <w:szCs w:val="16"/>
                <w:lang w:val="ru-RU"/>
              </w:rPr>
            </w:pPr>
          </w:p>
        </w:tc>
      </w:tr>
      <w:tr w:rsidR="00AE593C" w:rsidRPr="007570CD" w:rsidTr="00AE593C">
        <w:tblPrEx>
          <w:tblLook w:val="00A0"/>
        </w:tblPrEx>
        <w:trPr>
          <w:trHeight w:val="450"/>
        </w:trPr>
        <w:tc>
          <w:tcPr>
            <w:tcW w:w="1441" w:type="dxa"/>
            <w:gridSpan w:val="3"/>
            <w:vMerge w:val="restart"/>
            <w:tcBorders>
              <w:top w:val="single" w:sz="6" w:space="0" w:color="000000"/>
              <w:left w:val="single" w:sz="6" w:space="0" w:color="000000"/>
              <w:bottom w:val="single" w:sz="6" w:space="0" w:color="000000"/>
              <w:right w:val="single" w:sz="6" w:space="0" w:color="000000"/>
            </w:tcBorders>
            <w:vAlign w:val="center"/>
          </w:tcPr>
          <w:p w:rsidR="00AE593C" w:rsidRPr="007570CD" w:rsidRDefault="00AE593C" w:rsidP="002E356B">
            <w:pPr>
              <w:widowControl/>
              <w:spacing w:line="240" w:lineRule="auto"/>
              <w:ind w:firstLine="0"/>
              <w:jc w:val="center"/>
              <w:rPr>
                <w:sz w:val="20"/>
                <w:lang w:eastAsia="uk-UA"/>
              </w:rPr>
            </w:pPr>
            <w:r w:rsidRPr="007570CD">
              <w:rPr>
                <w:sz w:val="20"/>
                <w:lang w:eastAsia="uk-UA"/>
              </w:rPr>
              <w:t>Групи нематеріальних активів</w:t>
            </w:r>
          </w:p>
        </w:tc>
        <w:tc>
          <w:tcPr>
            <w:tcW w:w="1701" w:type="dxa"/>
            <w:gridSpan w:val="6"/>
            <w:tcBorders>
              <w:top w:val="single" w:sz="6" w:space="0" w:color="000000"/>
              <w:left w:val="single" w:sz="6" w:space="0" w:color="000000"/>
              <w:bottom w:val="single" w:sz="6" w:space="0" w:color="000000"/>
              <w:right w:val="single" w:sz="6" w:space="0" w:color="000000"/>
            </w:tcBorders>
          </w:tcPr>
          <w:p w:rsidR="00AE593C" w:rsidRPr="008119C6" w:rsidRDefault="00AE593C" w:rsidP="002E356B">
            <w:pPr>
              <w:widowControl/>
              <w:spacing w:line="240" w:lineRule="auto"/>
              <w:ind w:firstLine="0"/>
              <w:jc w:val="center"/>
              <w:rPr>
                <w:sz w:val="20"/>
                <w:lang w:eastAsia="uk-UA"/>
              </w:rPr>
            </w:pPr>
            <w:r w:rsidRPr="007570CD">
              <w:rPr>
                <w:sz w:val="20"/>
                <w:lang w:eastAsia="uk-UA"/>
              </w:rPr>
              <w:t>Балансова вартість на </w:t>
            </w:r>
            <w:r>
              <w:rPr>
                <w:sz w:val="20"/>
                <w:lang w:val="en-US" w:eastAsia="uk-UA"/>
              </w:rPr>
              <w:t>01.01.2013</w:t>
            </w:r>
          </w:p>
        </w:tc>
        <w:tc>
          <w:tcPr>
            <w:tcW w:w="2126" w:type="dxa"/>
            <w:gridSpan w:val="7"/>
            <w:tcBorders>
              <w:top w:val="single" w:sz="6" w:space="0" w:color="000000"/>
              <w:left w:val="single" w:sz="6" w:space="0" w:color="000000"/>
              <w:bottom w:val="single" w:sz="6" w:space="0" w:color="000000"/>
              <w:right w:val="single" w:sz="6" w:space="0" w:color="000000"/>
            </w:tcBorders>
            <w:vAlign w:val="center"/>
          </w:tcPr>
          <w:p w:rsidR="00AE593C" w:rsidRDefault="00AE593C" w:rsidP="002E356B">
            <w:pPr>
              <w:widowControl/>
              <w:spacing w:line="240" w:lineRule="auto"/>
              <w:ind w:firstLine="0"/>
              <w:jc w:val="center"/>
              <w:rPr>
                <w:sz w:val="20"/>
                <w:lang w:eastAsia="uk-UA"/>
              </w:rPr>
            </w:pPr>
            <w:r w:rsidRPr="007570CD">
              <w:rPr>
                <w:sz w:val="20"/>
                <w:lang w:eastAsia="uk-UA"/>
              </w:rPr>
              <w:t>Балансова вартість на </w:t>
            </w:r>
          </w:p>
          <w:p w:rsidR="00AE593C" w:rsidRPr="007570CD" w:rsidRDefault="00AE593C" w:rsidP="002E356B">
            <w:pPr>
              <w:widowControl/>
              <w:spacing w:line="240" w:lineRule="auto"/>
              <w:ind w:firstLine="0"/>
              <w:jc w:val="center"/>
              <w:rPr>
                <w:sz w:val="20"/>
                <w:lang w:eastAsia="uk-UA"/>
              </w:rPr>
            </w:pPr>
            <w:r>
              <w:rPr>
                <w:sz w:val="20"/>
                <w:lang w:eastAsia="uk-UA"/>
              </w:rPr>
              <w:t>31.12.2013</w:t>
            </w:r>
          </w:p>
          <w:p w:rsidR="00AE593C" w:rsidRPr="007570CD" w:rsidRDefault="00AE593C" w:rsidP="002E356B">
            <w:pPr>
              <w:widowControl/>
              <w:spacing w:line="240" w:lineRule="auto"/>
              <w:ind w:firstLine="0"/>
              <w:jc w:val="center"/>
              <w:rPr>
                <w:sz w:val="20"/>
                <w:lang w:eastAsia="uk-UA"/>
              </w:rPr>
            </w:pPr>
          </w:p>
        </w:tc>
        <w:tc>
          <w:tcPr>
            <w:tcW w:w="2270" w:type="dxa"/>
            <w:gridSpan w:val="16"/>
            <w:tcBorders>
              <w:top w:val="single" w:sz="6" w:space="0" w:color="000000"/>
              <w:left w:val="single" w:sz="6" w:space="0" w:color="000000"/>
              <w:bottom w:val="single" w:sz="6" w:space="0" w:color="000000"/>
              <w:right w:val="single" w:sz="6" w:space="0" w:color="000000"/>
            </w:tcBorders>
            <w:vAlign w:val="center"/>
          </w:tcPr>
          <w:p w:rsidR="00AE593C" w:rsidRDefault="00AE593C" w:rsidP="002E356B">
            <w:pPr>
              <w:widowControl/>
              <w:spacing w:line="240" w:lineRule="auto"/>
              <w:ind w:firstLine="0"/>
              <w:jc w:val="center"/>
              <w:rPr>
                <w:sz w:val="20"/>
                <w:lang w:eastAsia="uk-UA"/>
              </w:rPr>
            </w:pPr>
            <w:r w:rsidRPr="007570CD">
              <w:rPr>
                <w:sz w:val="20"/>
                <w:lang w:eastAsia="uk-UA"/>
              </w:rPr>
              <w:t>Балансова вартість на </w:t>
            </w:r>
          </w:p>
          <w:p w:rsidR="00AE593C" w:rsidRPr="007570CD" w:rsidRDefault="00AE593C" w:rsidP="002E356B">
            <w:pPr>
              <w:widowControl/>
              <w:spacing w:line="240" w:lineRule="auto"/>
              <w:ind w:firstLine="0"/>
              <w:jc w:val="center"/>
              <w:rPr>
                <w:sz w:val="20"/>
                <w:lang w:eastAsia="uk-UA"/>
              </w:rPr>
            </w:pPr>
            <w:r>
              <w:rPr>
                <w:sz w:val="20"/>
                <w:lang w:eastAsia="uk-UA"/>
              </w:rPr>
              <w:t>31.12.2014</w:t>
            </w:r>
          </w:p>
          <w:p w:rsidR="00AE593C" w:rsidRPr="007570CD" w:rsidRDefault="00AE593C" w:rsidP="002E356B">
            <w:pPr>
              <w:widowControl/>
              <w:spacing w:line="240" w:lineRule="auto"/>
              <w:ind w:firstLine="0"/>
              <w:jc w:val="center"/>
              <w:rPr>
                <w:sz w:val="20"/>
                <w:lang w:eastAsia="uk-UA"/>
              </w:rPr>
            </w:pPr>
          </w:p>
        </w:tc>
        <w:tc>
          <w:tcPr>
            <w:tcW w:w="4239" w:type="dxa"/>
            <w:gridSpan w:val="16"/>
            <w:vAlign w:val="center"/>
          </w:tcPr>
          <w:p w:rsidR="00AE593C" w:rsidRPr="007570CD" w:rsidRDefault="00AE593C" w:rsidP="002E356B">
            <w:pPr>
              <w:widowControl/>
              <w:spacing w:line="240" w:lineRule="auto"/>
              <w:ind w:firstLine="0"/>
              <w:rPr>
                <w:sz w:val="24"/>
                <w:szCs w:val="24"/>
                <w:lang w:eastAsia="uk-UA"/>
              </w:rPr>
            </w:pPr>
          </w:p>
        </w:tc>
      </w:tr>
      <w:tr w:rsidR="00AE593C" w:rsidRPr="007570CD" w:rsidTr="00AE593C">
        <w:tblPrEx>
          <w:tblLook w:val="00A0"/>
        </w:tblPrEx>
        <w:trPr>
          <w:trHeight w:val="900"/>
        </w:trPr>
        <w:tc>
          <w:tcPr>
            <w:tcW w:w="1441" w:type="dxa"/>
            <w:gridSpan w:val="3"/>
            <w:vMerge/>
            <w:tcBorders>
              <w:top w:val="single" w:sz="6" w:space="0" w:color="000000"/>
              <w:left w:val="single" w:sz="6" w:space="0" w:color="000000"/>
              <w:bottom w:val="single" w:sz="6" w:space="0" w:color="000000"/>
              <w:right w:val="single" w:sz="6" w:space="0" w:color="000000"/>
            </w:tcBorders>
            <w:vAlign w:val="center"/>
          </w:tcPr>
          <w:p w:rsidR="00AE593C" w:rsidRPr="007570CD" w:rsidRDefault="00AE593C" w:rsidP="002E356B">
            <w:pPr>
              <w:widowControl/>
              <w:spacing w:line="240" w:lineRule="auto"/>
              <w:ind w:firstLine="0"/>
              <w:jc w:val="center"/>
              <w:rPr>
                <w:sz w:val="20"/>
                <w:lang w:eastAsia="uk-UA"/>
              </w:rPr>
            </w:pPr>
          </w:p>
        </w:tc>
        <w:tc>
          <w:tcPr>
            <w:tcW w:w="850" w:type="dxa"/>
            <w:gridSpan w:val="3"/>
            <w:tcBorders>
              <w:top w:val="single" w:sz="6" w:space="0" w:color="000000"/>
              <w:left w:val="single" w:sz="6" w:space="0" w:color="000000"/>
              <w:bottom w:val="single" w:sz="6" w:space="0" w:color="000000"/>
              <w:right w:val="single" w:sz="6" w:space="0" w:color="000000"/>
            </w:tcBorders>
            <w:vAlign w:val="center"/>
          </w:tcPr>
          <w:p w:rsidR="00AE593C" w:rsidRPr="007570CD" w:rsidRDefault="00AE593C" w:rsidP="002E356B">
            <w:pPr>
              <w:widowControl/>
              <w:spacing w:line="240" w:lineRule="auto"/>
              <w:ind w:firstLine="0"/>
              <w:jc w:val="center"/>
              <w:rPr>
                <w:sz w:val="20"/>
                <w:lang w:eastAsia="uk-UA"/>
              </w:rPr>
            </w:pPr>
            <w:r w:rsidRPr="007570CD">
              <w:rPr>
                <w:sz w:val="20"/>
                <w:lang w:eastAsia="uk-UA"/>
              </w:rPr>
              <w:t>первісна (</w:t>
            </w:r>
            <w:proofErr w:type="spellStart"/>
            <w:r w:rsidRPr="007570CD">
              <w:rPr>
                <w:sz w:val="20"/>
                <w:lang w:eastAsia="uk-UA"/>
              </w:rPr>
              <w:t>переоціне</w:t>
            </w:r>
            <w:proofErr w:type="spellEnd"/>
            <w:r w:rsidRPr="007570CD">
              <w:rPr>
                <w:sz w:val="20"/>
                <w:lang w:eastAsia="uk-UA"/>
              </w:rPr>
              <w:t xml:space="preserve"> на) вартість</w:t>
            </w:r>
          </w:p>
        </w:tc>
        <w:tc>
          <w:tcPr>
            <w:tcW w:w="851" w:type="dxa"/>
            <w:gridSpan w:val="3"/>
            <w:tcBorders>
              <w:top w:val="single" w:sz="6" w:space="0" w:color="000000"/>
              <w:left w:val="single" w:sz="6" w:space="0" w:color="000000"/>
              <w:bottom w:val="single" w:sz="6" w:space="0" w:color="000000"/>
              <w:right w:val="single" w:sz="6" w:space="0" w:color="000000"/>
            </w:tcBorders>
          </w:tcPr>
          <w:p w:rsidR="00AE593C" w:rsidRPr="007570CD" w:rsidRDefault="00AE593C" w:rsidP="002E356B">
            <w:pPr>
              <w:widowControl/>
              <w:spacing w:line="240" w:lineRule="auto"/>
              <w:ind w:firstLine="0"/>
              <w:jc w:val="center"/>
              <w:rPr>
                <w:sz w:val="20"/>
                <w:lang w:eastAsia="uk-UA"/>
              </w:rPr>
            </w:pPr>
            <w:r w:rsidRPr="007570CD">
              <w:rPr>
                <w:sz w:val="20"/>
                <w:lang w:eastAsia="uk-UA"/>
              </w:rPr>
              <w:t>накопичена амортизація</w:t>
            </w: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AE593C" w:rsidRPr="007570CD" w:rsidRDefault="00AE593C" w:rsidP="002E356B">
            <w:pPr>
              <w:widowControl/>
              <w:spacing w:line="240" w:lineRule="auto"/>
              <w:ind w:firstLine="0"/>
              <w:jc w:val="center"/>
              <w:rPr>
                <w:sz w:val="20"/>
                <w:lang w:eastAsia="uk-UA"/>
              </w:rPr>
            </w:pPr>
            <w:r w:rsidRPr="007570CD">
              <w:rPr>
                <w:sz w:val="20"/>
                <w:lang w:eastAsia="uk-UA"/>
              </w:rPr>
              <w:t>первісна (</w:t>
            </w:r>
            <w:proofErr w:type="spellStart"/>
            <w:r w:rsidRPr="007570CD">
              <w:rPr>
                <w:sz w:val="20"/>
                <w:lang w:eastAsia="uk-UA"/>
              </w:rPr>
              <w:t>переоціне</w:t>
            </w:r>
            <w:proofErr w:type="spellEnd"/>
            <w:r w:rsidRPr="007570CD">
              <w:rPr>
                <w:sz w:val="20"/>
                <w:lang w:eastAsia="uk-UA"/>
              </w:rPr>
              <w:t xml:space="preserve"> на) вартість</w:t>
            </w:r>
          </w:p>
        </w:tc>
        <w:tc>
          <w:tcPr>
            <w:tcW w:w="1134" w:type="dxa"/>
            <w:gridSpan w:val="4"/>
            <w:tcBorders>
              <w:top w:val="single" w:sz="6" w:space="0" w:color="000000"/>
              <w:left w:val="single" w:sz="6" w:space="0" w:color="000000"/>
              <w:bottom w:val="single" w:sz="6" w:space="0" w:color="000000"/>
              <w:right w:val="single" w:sz="6" w:space="0" w:color="000000"/>
            </w:tcBorders>
            <w:vAlign w:val="center"/>
          </w:tcPr>
          <w:p w:rsidR="00AE593C" w:rsidRPr="007570CD" w:rsidRDefault="00AE593C" w:rsidP="002E356B">
            <w:pPr>
              <w:widowControl/>
              <w:spacing w:line="240" w:lineRule="auto"/>
              <w:ind w:firstLine="0"/>
              <w:jc w:val="center"/>
              <w:rPr>
                <w:sz w:val="20"/>
                <w:lang w:eastAsia="uk-UA"/>
              </w:rPr>
            </w:pPr>
            <w:r w:rsidRPr="007570CD">
              <w:rPr>
                <w:sz w:val="20"/>
                <w:lang w:eastAsia="uk-UA"/>
              </w:rPr>
              <w:t>накопичена амортизація</w:t>
            </w:r>
          </w:p>
        </w:tc>
        <w:tc>
          <w:tcPr>
            <w:tcW w:w="1136" w:type="dxa"/>
            <w:gridSpan w:val="11"/>
            <w:tcBorders>
              <w:top w:val="single" w:sz="6" w:space="0" w:color="000000"/>
              <w:left w:val="single" w:sz="6" w:space="0" w:color="000000"/>
              <w:bottom w:val="single" w:sz="6" w:space="0" w:color="000000"/>
              <w:right w:val="single" w:sz="6" w:space="0" w:color="000000"/>
            </w:tcBorders>
            <w:vAlign w:val="center"/>
          </w:tcPr>
          <w:p w:rsidR="00AE593C" w:rsidRPr="007570CD" w:rsidRDefault="00AE593C" w:rsidP="002E356B">
            <w:pPr>
              <w:widowControl/>
              <w:spacing w:line="240" w:lineRule="auto"/>
              <w:ind w:firstLine="0"/>
              <w:jc w:val="center"/>
              <w:rPr>
                <w:sz w:val="20"/>
                <w:lang w:eastAsia="uk-UA"/>
              </w:rPr>
            </w:pPr>
            <w:r w:rsidRPr="007570CD">
              <w:rPr>
                <w:sz w:val="20"/>
                <w:lang w:eastAsia="uk-UA"/>
              </w:rPr>
              <w:t>первісна (</w:t>
            </w:r>
            <w:proofErr w:type="spellStart"/>
            <w:r w:rsidRPr="007570CD">
              <w:rPr>
                <w:sz w:val="20"/>
                <w:lang w:eastAsia="uk-UA"/>
              </w:rPr>
              <w:t>переоціне-</w:t>
            </w:r>
            <w:proofErr w:type="spellEnd"/>
            <w:r w:rsidRPr="007570CD">
              <w:rPr>
                <w:sz w:val="20"/>
                <w:lang w:eastAsia="uk-UA"/>
              </w:rPr>
              <w:t xml:space="preserve"> на) вартість</w:t>
            </w:r>
          </w:p>
        </w:tc>
        <w:tc>
          <w:tcPr>
            <w:tcW w:w="1134" w:type="dxa"/>
            <w:gridSpan w:val="5"/>
            <w:tcBorders>
              <w:top w:val="single" w:sz="6" w:space="0" w:color="000000"/>
              <w:left w:val="single" w:sz="6" w:space="0" w:color="000000"/>
              <w:bottom w:val="single" w:sz="6" w:space="0" w:color="000000"/>
              <w:right w:val="single" w:sz="6" w:space="0" w:color="000000"/>
            </w:tcBorders>
            <w:vAlign w:val="center"/>
          </w:tcPr>
          <w:p w:rsidR="00AE593C" w:rsidRPr="007570CD" w:rsidRDefault="00AE593C" w:rsidP="002E356B">
            <w:pPr>
              <w:widowControl/>
              <w:spacing w:line="240" w:lineRule="auto"/>
              <w:ind w:firstLine="0"/>
              <w:jc w:val="center"/>
              <w:rPr>
                <w:sz w:val="20"/>
                <w:lang w:eastAsia="uk-UA"/>
              </w:rPr>
            </w:pPr>
            <w:r w:rsidRPr="007570CD">
              <w:rPr>
                <w:sz w:val="20"/>
                <w:lang w:eastAsia="uk-UA"/>
              </w:rPr>
              <w:t>накопичена амортизація</w:t>
            </w:r>
          </w:p>
        </w:tc>
        <w:tc>
          <w:tcPr>
            <w:tcW w:w="4239" w:type="dxa"/>
            <w:gridSpan w:val="16"/>
            <w:vAlign w:val="center"/>
          </w:tcPr>
          <w:p w:rsidR="00AE593C" w:rsidRPr="007570CD" w:rsidRDefault="00AE593C" w:rsidP="002E356B">
            <w:pPr>
              <w:widowControl/>
              <w:spacing w:line="240" w:lineRule="auto"/>
              <w:ind w:firstLine="0"/>
              <w:rPr>
                <w:sz w:val="24"/>
                <w:szCs w:val="24"/>
                <w:lang w:eastAsia="uk-UA"/>
              </w:rPr>
            </w:pPr>
          </w:p>
        </w:tc>
      </w:tr>
      <w:tr w:rsidR="00AE593C" w:rsidRPr="007570CD" w:rsidTr="00AE593C">
        <w:tblPrEx>
          <w:tblLook w:val="00A0"/>
        </w:tblPrEx>
        <w:trPr>
          <w:trHeight w:val="450"/>
        </w:trPr>
        <w:tc>
          <w:tcPr>
            <w:tcW w:w="1441" w:type="dxa"/>
            <w:gridSpan w:val="3"/>
            <w:tcBorders>
              <w:top w:val="single" w:sz="6" w:space="0" w:color="000000"/>
              <w:left w:val="single" w:sz="6" w:space="0" w:color="000000"/>
              <w:bottom w:val="single" w:sz="6" w:space="0" w:color="000000"/>
              <w:right w:val="single" w:sz="6" w:space="0" w:color="000000"/>
            </w:tcBorders>
            <w:vAlign w:val="center"/>
          </w:tcPr>
          <w:p w:rsidR="00AE593C" w:rsidRPr="007570CD" w:rsidRDefault="00AE593C" w:rsidP="002E356B">
            <w:pPr>
              <w:widowControl/>
              <w:spacing w:line="240" w:lineRule="auto"/>
              <w:ind w:firstLine="0"/>
              <w:jc w:val="center"/>
              <w:rPr>
                <w:sz w:val="20"/>
                <w:lang w:eastAsia="uk-UA"/>
              </w:rPr>
            </w:pPr>
            <w:r w:rsidRPr="007570CD">
              <w:rPr>
                <w:sz w:val="20"/>
                <w:lang w:eastAsia="uk-UA"/>
              </w:rPr>
              <w:t>Програмне забезпечення</w:t>
            </w:r>
          </w:p>
        </w:tc>
        <w:tc>
          <w:tcPr>
            <w:tcW w:w="850" w:type="dxa"/>
            <w:gridSpan w:val="3"/>
            <w:tcBorders>
              <w:top w:val="single" w:sz="6" w:space="0" w:color="000000"/>
              <w:left w:val="single" w:sz="6" w:space="0" w:color="000000"/>
              <w:bottom w:val="single" w:sz="6" w:space="0" w:color="000000"/>
              <w:right w:val="single" w:sz="6" w:space="0" w:color="000000"/>
            </w:tcBorders>
            <w:vAlign w:val="center"/>
          </w:tcPr>
          <w:p w:rsidR="00AE593C" w:rsidRPr="00FB5D1D" w:rsidRDefault="00AE593C" w:rsidP="00A853D4">
            <w:pPr>
              <w:widowControl/>
              <w:spacing w:line="240" w:lineRule="auto"/>
              <w:ind w:firstLine="0"/>
              <w:jc w:val="center"/>
              <w:rPr>
                <w:rFonts w:eastAsia="Times New Roman"/>
                <w:sz w:val="20"/>
                <w:lang w:eastAsia="uk-UA"/>
              </w:rPr>
            </w:pPr>
            <w:r w:rsidRPr="00FB5D1D">
              <w:rPr>
                <w:rFonts w:eastAsia="Times New Roman"/>
                <w:sz w:val="20"/>
                <w:lang w:eastAsia="uk-UA"/>
              </w:rPr>
              <w:t>744</w:t>
            </w:r>
          </w:p>
        </w:tc>
        <w:tc>
          <w:tcPr>
            <w:tcW w:w="851" w:type="dxa"/>
            <w:gridSpan w:val="3"/>
            <w:tcBorders>
              <w:top w:val="single" w:sz="6" w:space="0" w:color="000000"/>
              <w:left w:val="single" w:sz="6" w:space="0" w:color="000000"/>
              <w:bottom w:val="single" w:sz="6" w:space="0" w:color="000000"/>
              <w:right w:val="single" w:sz="6" w:space="0" w:color="000000"/>
            </w:tcBorders>
            <w:vAlign w:val="center"/>
          </w:tcPr>
          <w:p w:rsidR="00AE593C" w:rsidRPr="00FB5D1D" w:rsidRDefault="00AE593C" w:rsidP="00A853D4">
            <w:pPr>
              <w:widowControl/>
              <w:spacing w:line="240" w:lineRule="auto"/>
              <w:ind w:firstLine="0"/>
              <w:jc w:val="center"/>
              <w:rPr>
                <w:rFonts w:eastAsia="Times New Roman"/>
                <w:sz w:val="20"/>
                <w:lang w:eastAsia="uk-UA"/>
              </w:rPr>
            </w:pPr>
            <w:r w:rsidRPr="00FB5D1D">
              <w:rPr>
                <w:rFonts w:eastAsia="Times New Roman"/>
                <w:sz w:val="20"/>
                <w:lang w:eastAsia="uk-UA"/>
              </w:rPr>
              <w:t>569</w:t>
            </w: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AE593C" w:rsidRPr="00FB5D1D" w:rsidRDefault="00AE593C" w:rsidP="00A853D4">
            <w:pPr>
              <w:widowControl/>
              <w:spacing w:line="240" w:lineRule="auto"/>
              <w:ind w:firstLine="0"/>
              <w:jc w:val="center"/>
              <w:rPr>
                <w:rFonts w:eastAsia="Times New Roman"/>
                <w:sz w:val="20"/>
                <w:lang w:eastAsia="uk-UA"/>
              </w:rPr>
            </w:pPr>
            <w:r w:rsidRPr="00FB5D1D">
              <w:rPr>
                <w:rFonts w:eastAsia="Times New Roman"/>
                <w:sz w:val="20"/>
                <w:lang w:eastAsia="uk-UA"/>
              </w:rPr>
              <w:t>857</w:t>
            </w:r>
          </w:p>
        </w:tc>
        <w:tc>
          <w:tcPr>
            <w:tcW w:w="1134" w:type="dxa"/>
            <w:gridSpan w:val="4"/>
            <w:tcBorders>
              <w:top w:val="single" w:sz="6" w:space="0" w:color="000000"/>
              <w:left w:val="single" w:sz="6" w:space="0" w:color="000000"/>
              <w:bottom w:val="single" w:sz="6" w:space="0" w:color="000000"/>
              <w:right w:val="single" w:sz="6" w:space="0" w:color="000000"/>
            </w:tcBorders>
            <w:vAlign w:val="center"/>
          </w:tcPr>
          <w:p w:rsidR="00AE593C" w:rsidRPr="00FB5D1D" w:rsidRDefault="00AE593C" w:rsidP="00A853D4">
            <w:pPr>
              <w:widowControl/>
              <w:spacing w:line="240" w:lineRule="auto"/>
              <w:ind w:firstLine="0"/>
              <w:jc w:val="center"/>
              <w:rPr>
                <w:rFonts w:eastAsia="Times New Roman"/>
                <w:sz w:val="20"/>
                <w:lang w:eastAsia="uk-UA"/>
              </w:rPr>
            </w:pPr>
            <w:r w:rsidRPr="00FB5D1D">
              <w:rPr>
                <w:rFonts w:eastAsia="Times New Roman"/>
                <w:sz w:val="20"/>
                <w:lang w:eastAsia="uk-UA"/>
              </w:rPr>
              <w:t>599</w:t>
            </w:r>
          </w:p>
        </w:tc>
        <w:tc>
          <w:tcPr>
            <w:tcW w:w="1136" w:type="dxa"/>
            <w:gridSpan w:val="11"/>
            <w:tcBorders>
              <w:top w:val="single" w:sz="6" w:space="0" w:color="000000"/>
              <w:left w:val="single" w:sz="6" w:space="0" w:color="000000"/>
              <w:bottom w:val="single" w:sz="6" w:space="0" w:color="000000"/>
              <w:right w:val="single" w:sz="6" w:space="0" w:color="000000"/>
            </w:tcBorders>
            <w:vAlign w:val="center"/>
          </w:tcPr>
          <w:p w:rsidR="00AE593C" w:rsidRPr="00AE593C" w:rsidRDefault="00AE593C" w:rsidP="002E356B">
            <w:pPr>
              <w:widowControl/>
              <w:spacing w:line="240" w:lineRule="auto"/>
              <w:ind w:firstLine="0"/>
              <w:jc w:val="center"/>
              <w:rPr>
                <w:sz w:val="20"/>
                <w:lang w:val="ru-RU" w:eastAsia="uk-UA"/>
              </w:rPr>
            </w:pPr>
            <w:r>
              <w:rPr>
                <w:sz w:val="20"/>
                <w:lang w:val="ru-RU" w:eastAsia="uk-UA"/>
              </w:rPr>
              <w:t>1035</w:t>
            </w:r>
          </w:p>
        </w:tc>
        <w:tc>
          <w:tcPr>
            <w:tcW w:w="1134" w:type="dxa"/>
            <w:gridSpan w:val="5"/>
            <w:tcBorders>
              <w:top w:val="single" w:sz="6" w:space="0" w:color="000000"/>
              <w:left w:val="single" w:sz="6" w:space="0" w:color="000000"/>
              <w:bottom w:val="single" w:sz="6" w:space="0" w:color="000000"/>
              <w:right w:val="single" w:sz="6" w:space="0" w:color="000000"/>
            </w:tcBorders>
            <w:vAlign w:val="center"/>
          </w:tcPr>
          <w:p w:rsidR="00AE593C" w:rsidRPr="00AE593C" w:rsidRDefault="00AE593C" w:rsidP="002E356B">
            <w:pPr>
              <w:widowControl/>
              <w:spacing w:line="240" w:lineRule="auto"/>
              <w:ind w:firstLine="0"/>
              <w:jc w:val="center"/>
              <w:rPr>
                <w:sz w:val="20"/>
                <w:lang w:val="ru-RU" w:eastAsia="uk-UA"/>
              </w:rPr>
            </w:pPr>
            <w:r>
              <w:rPr>
                <w:sz w:val="20"/>
                <w:lang w:val="ru-RU" w:eastAsia="uk-UA"/>
              </w:rPr>
              <w:t>648</w:t>
            </w:r>
          </w:p>
        </w:tc>
        <w:tc>
          <w:tcPr>
            <w:tcW w:w="4239" w:type="dxa"/>
            <w:gridSpan w:val="16"/>
            <w:vAlign w:val="center"/>
          </w:tcPr>
          <w:p w:rsidR="00AE593C" w:rsidRPr="007570CD" w:rsidRDefault="00AE593C" w:rsidP="002E356B">
            <w:pPr>
              <w:widowControl/>
              <w:spacing w:line="240" w:lineRule="auto"/>
              <w:ind w:firstLine="0"/>
              <w:rPr>
                <w:sz w:val="24"/>
                <w:szCs w:val="24"/>
                <w:lang w:eastAsia="uk-UA"/>
              </w:rPr>
            </w:pPr>
          </w:p>
        </w:tc>
      </w:tr>
      <w:tr w:rsidR="00AE593C" w:rsidRPr="00795E13" w:rsidTr="00AE593C">
        <w:tblPrEx>
          <w:tblLook w:val="00A0"/>
        </w:tblPrEx>
        <w:trPr>
          <w:trHeight w:val="225"/>
        </w:trPr>
        <w:tc>
          <w:tcPr>
            <w:tcW w:w="1441" w:type="dxa"/>
            <w:gridSpan w:val="3"/>
            <w:tcBorders>
              <w:top w:val="single" w:sz="6" w:space="0" w:color="000000"/>
              <w:left w:val="single" w:sz="6" w:space="0" w:color="000000"/>
              <w:bottom w:val="single" w:sz="6" w:space="0" w:color="000000"/>
              <w:right w:val="single" w:sz="6" w:space="0" w:color="000000"/>
            </w:tcBorders>
            <w:vAlign w:val="center"/>
          </w:tcPr>
          <w:p w:rsidR="00AE593C" w:rsidRPr="007570CD" w:rsidRDefault="00AE593C" w:rsidP="002E356B">
            <w:pPr>
              <w:widowControl/>
              <w:spacing w:line="240" w:lineRule="auto"/>
              <w:ind w:firstLine="0"/>
              <w:jc w:val="center"/>
              <w:rPr>
                <w:sz w:val="20"/>
                <w:lang w:eastAsia="uk-UA"/>
              </w:rPr>
            </w:pPr>
            <w:r w:rsidRPr="007570CD">
              <w:rPr>
                <w:sz w:val="20"/>
                <w:lang w:eastAsia="uk-UA"/>
              </w:rPr>
              <w:t>Разом</w:t>
            </w:r>
          </w:p>
        </w:tc>
        <w:tc>
          <w:tcPr>
            <w:tcW w:w="850" w:type="dxa"/>
            <w:gridSpan w:val="3"/>
            <w:tcBorders>
              <w:top w:val="single" w:sz="6" w:space="0" w:color="000000"/>
              <w:left w:val="single" w:sz="6" w:space="0" w:color="000000"/>
              <w:bottom w:val="single" w:sz="6" w:space="0" w:color="000000"/>
              <w:right w:val="single" w:sz="6" w:space="0" w:color="000000"/>
            </w:tcBorders>
            <w:vAlign w:val="center"/>
          </w:tcPr>
          <w:p w:rsidR="00AE593C" w:rsidRPr="00FB5D1D" w:rsidRDefault="00AE593C" w:rsidP="00A853D4">
            <w:pPr>
              <w:widowControl/>
              <w:spacing w:line="240" w:lineRule="auto"/>
              <w:ind w:firstLine="0"/>
              <w:jc w:val="center"/>
              <w:rPr>
                <w:rFonts w:eastAsia="Times New Roman"/>
                <w:sz w:val="20"/>
                <w:lang w:eastAsia="uk-UA"/>
              </w:rPr>
            </w:pPr>
            <w:r w:rsidRPr="00FB5D1D">
              <w:rPr>
                <w:rFonts w:eastAsia="Times New Roman"/>
                <w:sz w:val="20"/>
                <w:lang w:eastAsia="uk-UA"/>
              </w:rPr>
              <w:t>744</w:t>
            </w:r>
          </w:p>
        </w:tc>
        <w:tc>
          <w:tcPr>
            <w:tcW w:w="851" w:type="dxa"/>
            <w:gridSpan w:val="3"/>
            <w:tcBorders>
              <w:top w:val="single" w:sz="6" w:space="0" w:color="000000"/>
              <w:left w:val="single" w:sz="6" w:space="0" w:color="000000"/>
              <w:bottom w:val="single" w:sz="6" w:space="0" w:color="000000"/>
              <w:right w:val="single" w:sz="6" w:space="0" w:color="000000"/>
            </w:tcBorders>
            <w:vAlign w:val="center"/>
          </w:tcPr>
          <w:p w:rsidR="00AE593C" w:rsidRPr="00FB5D1D" w:rsidRDefault="00AE593C" w:rsidP="00A853D4">
            <w:pPr>
              <w:widowControl/>
              <w:spacing w:line="240" w:lineRule="auto"/>
              <w:ind w:firstLine="0"/>
              <w:jc w:val="center"/>
              <w:rPr>
                <w:rFonts w:eastAsia="Times New Roman"/>
                <w:sz w:val="20"/>
                <w:lang w:eastAsia="uk-UA"/>
              </w:rPr>
            </w:pPr>
            <w:r w:rsidRPr="00FB5D1D">
              <w:rPr>
                <w:rFonts w:eastAsia="Times New Roman"/>
                <w:sz w:val="20"/>
                <w:lang w:eastAsia="uk-UA"/>
              </w:rPr>
              <w:t>569</w:t>
            </w: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AE593C" w:rsidRPr="00FB5D1D" w:rsidRDefault="00AE593C" w:rsidP="00A853D4">
            <w:pPr>
              <w:widowControl/>
              <w:spacing w:line="240" w:lineRule="auto"/>
              <w:ind w:firstLine="0"/>
              <w:jc w:val="center"/>
              <w:rPr>
                <w:rFonts w:eastAsia="Times New Roman"/>
                <w:sz w:val="20"/>
                <w:lang w:eastAsia="uk-UA"/>
              </w:rPr>
            </w:pPr>
            <w:r w:rsidRPr="00FB5D1D">
              <w:rPr>
                <w:rFonts w:eastAsia="Times New Roman"/>
                <w:sz w:val="20"/>
                <w:lang w:eastAsia="uk-UA"/>
              </w:rPr>
              <w:t>857</w:t>
            </w:r>
          </w:p>
        </w:tc>
        <w:tc>
          <w:tcPr>
            <w:tcW w:w="1134" w:type="dxa"/>
            <w:gridSpan w:val="4"/>
            <w:tcBorders>
              <w:top w:val="single" w:sz="6" w:space="0" w:color="000000"/>
              <w:left w:val="single" w:sz="6" w:space="0" w:color="000000"/>
              <w:bottom w:val="single" w:sz="6" w:space="0" w:color="000000"/>
              <w:right w:val="single" w:sz="6" w:space="0" w:color="000000"/>
            </w:tcBorders>
            <w:vAlign w:val="center"/>
          </w:tcPr>
          <w:p w:rsidR="00AE593C" w:rsidRPr="00D47235" w:rsidRDefault="00AE593C" w:rsidP="00A853D4">
            <w:pPr>
              <w:widowControl/>
              <w:spacing w:line="240" w:lineRule="auto"/>
              <w:ind w:firstLine="0"/>
              <w:jc w:val="center"/>
              <w:rPr>
                <w:rFonts w:eastAsia="Times New Roman"/>
                <w:sz w:val="20"/>
                <w:lang w:eastAsia="uk-UA"/>
              </w:rPr>
            </w:pPr>
            <w:r w:rsidRPr="00FB5D1D">
              <w:rPr>
                <w:rFonts w:eastAsia="Times New Roman"/>
                <w:sz w:val="20"/>
                <w:lang w:eastAsia="uk-UA"/>
              </w:rPr>
              <w:t>599</w:t>
            </w:r>
          </w:p>
        </w:tc>
        <w:tc>
          <w:tcPr>
            <w:tcW w:w="1136" w:type="dxa"/>
            <w:gridSpan w:val="11"/>
            <w:tcBorders>
              <w:top w:val="single" w:sz="6" w:space="0" w:color="000000"/>
              <w:left w:val="single" w:sz="6" w:space="0" w:color="000000"/>
              <w:bottom w:val="single" w:sz="6" w:space="0" w:color="000000"/>
              <w:right w:val="single" w:sz="6" w:space="0" w:color="000000"/>
            </w:tcBorders>
            <w:vAlign w:val="center"/>
          </w:tcPr>
          <w:p w:rsidR="00AE593C" w:rsidRPr="00AE593C" w:rsidRDefault="00AE593C" w:rsidP="002E356B">
            <w:pPr>
              <w:widowControl/>
              <w:spacing w:line="240" w:lineRule="auto"/>
              <w:ind w:firstLine="0"/>
              <w:jc w:val="center"/>
              <w:rPr>
                <w:sz w:val="20"/>
                <w:lang w:val="ru-RU" w:eastAsia="uk-UA"/>
              </w:rPr>
            </w:pPr>
            <w:r>
              <w:rPr>
                <w:sz w:val="20"/>
                <w:lang w:val="ru-RU" w:eastAsia="uk-UA"/>
              </w:rPr>
              <w:t>1035</w:t>
            </w:r>
          </w:p>
        </w:tc>
        <w:tc>
          <w:tcPr>
            <w:tcW w:w="1134" w:type="dxa"/>
            <w:gridSpan w:val="5"/>
            <w:tcBorders>
              <w:top w:val="single" w:sz="6" w:space="0" w:color="000000"/>
              <w:left w:val="single" w:sz="6" w:space="0" w:color="000000"/>
              <w:bottom w:val="single" w:sz="6" w:space="0" w:color="000000"/>
              <w:right w:val="single" w:sz="6" w:space="0" w:color="000000"/>
            </w:tcBorders>
            <w:vAlign w:val="center"/>
          </w:tcPr>
          <w:p w:rsidR="00AE593C" w:rsidRPr="00AE593C" w:rsidRDefault="00AE593C" w:rsidP="002E356B">
            <w:pPr>
              <w:widowControl/>
              <w:spacing w:line="240" w:lineRule="auto"/>
              <w:ind w:firstLine="0"/>
              <w:jc w:val="center"/>
              <w:rPr>
                <w:sz w:val="20"/>
                <w:lang w:val="ru-RU" w:eastAsia="uk-UA"/>
              </w:rPr>
            </w:pPr>
            <w:r>
              <w:rPr>
                <w:sz w:val="20"/>
                <w:lang w:val="ru-RU" w:eastAsia="uk-UA"/>
              </w:rPr>
              <w:t>648</w:t>
            </w:r>
          </w:p>
        </w:tc>
        <w:tc>
          <w:tcPr>
            <w:tcW w:w="4239" w:type="dxa"/>
            <w:gridSpan w:val="16"/>
            <w:vAlign w:val="center"/>
          </w:tcPr>
          <w:p w:rsidR="00AE593C" w:rsidRPr="00795E13" w:rsidRDefault="00AE593C" w:rsidP="002E356B">
            <w:pPr>
              <w:widowControl/>
              <w:spacing w:line="240" w:lineRule="auto"/>
              <w:ind w:firstLine="0"/>
              <w:rPr>
                <w:sz w:val="24"/>
                <w:szCs w:val="24"/>
                <w:lang w:eastAsia="uk-UA"/>
              </w:rPr>
            </w:pPr>
          </w:p>
        </w:tc>
      </w:tr>
    </w:tbl>
    <w:p w:rsidR="00D47235" w:rsidRPr="00224A55" w:rsidRDefault="00D47235" w:rsidP="004F0094">
      <w:pPr>
        <w:widowControl/>
        <w:autoSpaceDE w:val="0"/>
        <w:autoSpaceDN w:val="0"/>
        <w:adjustRightInd w:val="0"/>
        <w:spacing w:line="240" w:lineRule="auto"/>
        <w:ind w:firstLine="0"/>
        <w:jc w:val="both"/>
        <w:rPr>
          <w:rFonts w:eastAsia="Times New Roman"/>
          <w:sz w:val="24"/>
          <w:szCs w:val="24"/>
          <w:lang w:eastAsia="uk-UA"/>
        </w:rPr>
      </w:pPr>
    </w:p>
    <w:p w:rsidR="00AC256C" w:rsidRPr="00224A55" w:rsidRDefault="00AC256C" w:rsidP="00A22427">
      <w:pPr>
        <w:widowControl/>
        <w:autoSpaceDE w:val="0"/>
        <w:autoSpaceDN w:val="0"/>
        <w:adjustRightInd w:val="0"/>
        <w:spacing w:line="240" w:lineRule="auto"/>
        <w:ind w:firstLine="709"/>
        <w:jc w:val="right"/>
        <w:rPr>
          <w:rFonts w:eastAsia="Times New Roman"/>
          <w:b/>
          <w:sz w:val="28"/>
          <w:szCs w:val="28"/>
        </w:rPr>
      </w:pPr>
    </w:p>
    <w:p w:rsidR="00AC256C" w:rsidRPr="00224A55" w:rsidRDefault="004F50D5" w:rsidP="00A22427">
      <w:pPr>
        <w:widowControl/>
        <w:spacing w:line="240" w:lineRule="auto"/>
        <w:ind w:firstLine="709"/>
        <w:jc w:val="both"/>
        <w:rPr>
          <w:rFonts w:eastAsia="Times New Roman"/>
          <w:b/>
          <w:sz w:val="24"/>
          <w:szCs w:val="24"/>
          <w:lang w:eastAsia="uk-UA"/>
        </w:rPr>
      </w:pPr>
      <w:r>
        <w:rPr>
          <w:rFonts w:eastAsia="Times New Roman"/>
          <w:b/>
          <w:sz w:val="24"/>
          <w:szCs w:val="24"/>
          <w:lang w:val="ru-RU" w:eastAsia="uk-UA"/>
        </w:rPr>
        <w:t>6</w:t>
      </w:r>
      <w:r w:rsidR="00E66764">
        <w:rPr>
          <w:rFonts w:eastAsia="Times New Roman"/>
          <w:b/>
          <w:sz w:val="24"/>
          <w:szCs w:val="24"/>
          <w:lang w:eastAsia="uk-UA"/>
        </w:rPr>
        <w:t xml:space="preserve">. </w:t>
      </w:r>
      <w:r w:rsidR="00AC256C" w:rsidRPr="00224A55">
        <w:rPr>
          <w:rFonts w:eastAsia="Times New Roman"/>
          <w:b/>
          <w:sz w:val="24"/>
          <w:szCs w:val="24"/>
          <w:lang w:eastAsia="uk-UA"/>
        </w:rPr>
        <w:t>Запаси.</w:t>
      </w:r>
    </w:p>
    <w:p w:rsidR="00AC256C" w:rsidRPr="00224A55" w:rsidRDefault="00AC256C" w:rsidP="00A608B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Запаси визнаються Товариством, якщо вони належать йому і: існує велика ймовірність одержання економічної вигоди від їхнього використання в майбутньому;  та їхня вартість може бути вірогідно оцінена.      </w:t>
      </w:r>
    </w:p>
    <w:p w:rsidR="00AC256C" w:rsidRPr="00224A55" w:rsidRDefault="00AC256C" w:rsidP="00A608B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Підставою для включення (списання) матеріальних цінностей в (з) склад (у) запасів є передача ризиків і вигід, пов'язаних з володінням запасами. Одиницею бухгалтерського обліку запасів вважається кожне їхнє найменування. </w:t>
      </w:r>
    </w:p>
    <w:p w:rsidR="00AC256C" w:rsidRPr="00224A55" w:rsidRDefault="00AC256C" w:rsidP="00A608B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Запаси оцінюються за меншою з двох величин: собівартістю або чистою вартістю реалізації.</w:t>
      </w:r>
    </w:p>
    <w:p w:rsidR="00AC256C" w:rsidRPr="00224A55" w:rsidRDefault="00AC256C" w:rsidP="00A608B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При передачі запасів у виробництво, продажу та іншому вибутті їх оцінка здійснювалась для сировини, основних матеріалів, напівфабрикатів — по середньозваженій собівартості, </w:t>
      </w:r>
      <w:r w:rsidRPr="00224A55">
        <w:rPr>
          <w:rFonts w:eastAsia="Times New Roman"/>
          <w:sz w:val="24"/>
          <w:szCs w:val="24"/>
          <w:lang w:eastAsia="uk-UA"/>
        </w:rPr>
        <w:lastRenderedPageBreak/>
        <w:t>допоміжні матеріали, палива, запасних частин, малоцінних швидкозношуваних предметів та покупних напівфабрикатів за методом ідентифікованої собівартості.</w:t>
      </w:r>
    </w:p>
    <w:p w:rsidR="00AC256C" w:rsidRPr="00224A55" w:rsidRDefault="00AC256C" w:rsidP="00A608B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Для запасів, що знаходяться у роздрібній торгівлі, вибуття здійснювалось за цінами продажу.</w:t>
      </w:r>
    </w:p>
    <w:p w:rsidR="00611F74" w:rsidRPr="00505CDB" w:rsidRDefault="00AC256C" w:rsidP="00611F74">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Чиста вартість реалізації являє собою оціночну ціну реалізації в ході звичайної господарської діяльності за вирахуванням будь-яких очікуваних майбутніх витрат, пов'язаних з доведенням продукції до готовності, та витрат на її реалізацію.</w:t>
      </w:r>
    </w:p>
    <w:p w:rsidR="00611F74" w:rsidRPr="001B2ACB" w:rsidRDefault="00611F74" w:rsidP="00611F74">
      <w:pPr>
        <w:widowControl/>
        <w:spacing w:line="240" w:lineRule="auto"/>
        <w:ind w:firstLine="0"/>
        <w:jc w:val="both"/>
        <w:rPr>
          <w:rFonts w:eastAsia="Times New Roman"/>
          <w:sz w:val="24"/>
          <w:szCs w:val="24"/>
          <w:lang w:eastAsia="uk-UA"/>
        </w:rPr>
      </w:pPr>
    </w:p>
    <w:p w:rsidR="00310F2E" w:rsidRDefault="00611F74" w:rsidP="00611F74">
      <w:pPr>
        <w:pStyle w:val="aa"/>
        <w:spacing w:after="320" w:line="200" w:lineRule="exact"/>
        <w:ind w:left="40"/>
        <w:rPr>
          <w:rFonts w:ascii="Times New Roman" w:hAnsi="Times New Roman"/>
          <w:lang w:eastAsia="uk-UA"/>
        </w:rPr>
      </w:pPr>
      <w:r w:rsidRPr="00F507D2">
        <w:rPr>
          <w:rFonts w:ascii="Times New Roman" w:hAnsi="Times New Roman"/>
          <w:lang w:eastAsia="uk-UA"/>
        </w:rPr>
        <w:t xml:space="preserve">Станом на </w:t>
      </w:r>
      <w:r w:rsidR="006F35CA" w:rsidRPr="006F35CA">
        <w:rPr>
          <w:rFonts w:ascii="Times New Roman" w:hAnsi="Times New Roman"/>
          <w:lang w:eastAsia="uk-UA"/>
        </w:rPr>
        <w:t xml:space="preserve">01 січня 2013 року, 31 грудня 2013 року та 31 грудня 2014 року </w:t>
      </w:r>
      <w:r>
        <w:rPr>
          <w:rFonts w:ascii="Times New Roman" w:hAnsi="Times New Roman"/>
          <w:lang w:eastAsia="uk-UA"/>
        </w:rPr>
        <w:t>запаси</w:t>
      </w:r>
      <w:r w:rsidRPr="00F507D2">
        <w:rPr>
          <w:rFonts w:ascii="Times New Roman" w:hAnsi="Times New Roman"/>
          <w:lang w:eastAsia="uk-UA"/>
        </w:rPr>
        <w:t xml:space="preserve"> включали наступне, тис. грн.:</w:t>
      </w:r>
    </w:p>
    <w:tbl>
      <w:tblPr>
        <w:tblW w:w="9488"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2"/>
        <w:gridCol w:w="461"/>
        <w:gridCol w:w="442"/>
        <w:gridCol w:w="414"/>
        <w:gridCol w:w="378"/>
        <w:gridCol w:w="364"/>
        <w:gridCol w:w="253"/>
        <w:gridCol w:w="98"/>
        <w:gridCol w:w="109"/>
        <w:gridCol w:w="188"/>
        <w:gridCol w:w="300"/>
        <w:gridCol w:w="195"/>
        <w:gridCol w:w="253"/>
        <w:gridCol w:w="200"/>
        <w:gridCol w:w="308"/>
        <w:gridCol w:w="230"/>
        <w:gridCol w:w="358"/>
        <w:gridCol w:w="110"/>
        <w:gridCol w:w="467"/>
        <w:gridCol w:w="590"/>
        <w:gridCol w:w="500"/>
        <w:gridCol w:w="318"/>
        <w:gridCol w:w="242"/>
        <w:gridCol w:w="490"/>
        <w:gridCol w:w="617"/>
        <w:gridCol w:w="530"/>
        <w:gridCol w:w="446"/>
        <w:gridCol w:w="226"/>
        <w:gridCol w:w="299"/>
        <w:gridCol w:w="50"/>
      </w:tblGrid>
      <w:tr w:rsidR="002E356B" w:rsidRPr="00C14CB5" w:rsidTr="0057750D">
        <w:trPr>
          <w:gridAfter w:val="2"/>
          <w:wAfter w:w="349" w:type="dxa"/>
        </w:trPr>
        <w:tc>
          <w:tcPr>
            <w:tcW w:w="2462" w:type="dxa"/>
            <w:gridSpan w:val="8"/>
            <w:vAlign w:val="center"/>
          </w:tcPr>
          <w:p w:rsidR="002E356B" w:rsidRPr="00C14CB5" w:rsidRDefault="002E356B" w:rsidP="002E356B">
            <w:pPr>
              <w:widowControl/>
              <w:spacing w:line="240" w:lineRule="auto"/>
              <w:ind w:firstLine="0"/>
              <w:jc w:val="center"/>
              <w:rPr>
                <w:sz w:val="20"/>
                <w:lang w:eastAsia="uk-UA"/>
              </w:rPr>
            </w:pPr>
          </w:p>
        </w:tc>
        <w:tc>
          <w:tcPr>
            <w:tcW w:w="2141" w:type="dxa"/>
            <w:gridSpan w:val="9"/>
            <w:vAlign w:val="center"/>
          </w:tcPr>
          <w:p w:rsidR="002E356B" w:rsidRDefault="002E356B" w:rsidP="002E356B">
            <w:pPr>
              <w:widowControl/>
              <w:spacing w:line="240" w:lineRule="auto"/>
              <w:ind w:firstLine="0"/>
              <w:jc w:val="center"/>
              <w:rPr>
                <w:sz w:val="20"/>
                <w:lang w:eastAsia="uk-UA"/>
              </w:rPr>
            </w:pPr>
            <w:r w:rsidRPr="00C14CB5">
              <w:rPr>
                <w:sz w:val="20"/>
                <w:lang w:eastAsia="uk-UA"/>
              </w:rPr>
              <w:t>Балансова вартість на</w:t>
            </w:r>
          </w:p>
          <w:p w:rsidR="002E356B" w:rsidRPr="00C14CB5" w:rsidRDefault="002E356B" w:rsidP="002E356B">
            <w:pPr>
              <w:widowControl/>
              <w:spacing w:line="240" w:lineRule="auto"/>
              <w:ind w:firstLine="0"/>
              <w:jc w:val="center"/>
              <w:rPr>
                <w:sz w:val="20"/>
                <w:lang w:eastAsia="uk-UA"/>
              </w:rPr>
            </w:pPr>
            <w:r w:rsidRPr="00C14CB5">
              <w:rPr>
                <w:sz w:val="20"/>
                <w:lang w:eastAsia="uk-UA"/>
              </w:rPr>
              <w:t> </w:t>
            </w:r>
            <w:r>
              <w:rPr>
                <w:sz w:val="20"/>
                <w:lang w:eastAsia="uk-UA"/>
              </w:rPr>
              <w:t>01.01.2013</w:t>
            </w:r>
            <w:r w:rsidRPr="00C14CB5">
              <w:rPr>
                <w:sz w:val="20"/>
                <w:lang w:eastAsia="uk-UA"/>
              </w:rPr>
              <w:t xml:space="preserve"> </w:t>
            </w:r>
          </w:p>
        </w:tc>
        <w:tc>
          <w:tcPr>
            <w:tcW w:w="1985" w:type="dxa"/>
            <w:gridSpan w:val="5"/>
            <w:vAlign w:val="center"/>
          </w:tcPr>
          <w:p w:rsidR="002E356B" w:rsidRDefault="002E356B" w:rsidP="002E356B">
            <w:pPr>
              <w:widowControl/>
              <w:spacing w:line="240" w:lineRule="auto"/>
              <w:ind w:firstLine="0"/>
              <w:jc w:val="center"/>
              <w:rPr>
                <w:sz w:val="20"/>
                <w:lang w:eastAsia="uk-UA"/>
              </w:rPr>
            </w:pPr>
            <w:r w:rsidRPr="00C14CB5">
              <w:rPr>
                <w:sz w:val="20"/>
                <w:lang w:eastAsia="uk-UA"/>
              </w:rPr>
              <w:t>Балансова вартість на</w:t>
            </w:r>
          </w:p>
          <w:p w:rsidR="002E356B" w:rsidRPr="00C14CB5" w:rsidRDefault="002E356B" w:rsidP="002E356B">
            <w:pPr>
              <w:widowControl/>
              <w:spacing w:line="240" w:lineRule="auto"/>
              <w:ind w:firstLine="0"/>
              <w:jc w:val="center"/>
              <w:rPr>
                <w:sz w:val="20"/>
                <w:lang w:eastAsia="uk-UA"/>
              </w:rPr>
            </w:pPr>
            <w:r w:rsidRPr="00C14CB5">
              <w:rPr>
                <w:sz w:val="20"/>
                <w:lang w:eastAsia="uk-UA"/>
              </w:rPr>
              <w:t> </w:t>
            </w:r>
            <w:r>
              <w:rPr>
                <w:sz w:val="20"/>
                <w:lang w:eastAsia="uk-UA"/>
              </w:rPr>
              <w:t>31.12.2013</w:t>
            </w:r>
            <w:r w:rsidRPr="00C14CB5">
              <w:rPr>
                <w:sz w:val="20"/>
                <w:lang w:eastAsia="uk-UA"/>
              </w:rPr>
              <w:t xml:space="preserve"> </w:t>
            </w:r>
          </w:p>
        </w:tc>
        <w:tc>
          <w:tcPr>
            <w:tcW w:w="2551" w:type="dxa"/>
            <w:gridSpan w:val="6"/>
          </w:tcPr>
          <w:p w:rsidR="002E356B" w:rsidRDefault="002E356B" w:rsidP="002E356B">
            <w:pPr>
              <w:widowControl/>
              <w:spacing w:line="240" w:lineRule="auto"/>
              <w:ind w:firstLine="0"/>
              <w:jc w:val="center"/>
              <w:rPr>
                <w:sz w:val="20"/>
                <w:lang w:eastAsia="uk-UA"/>
              </w:rPr>
            </w:pPr>
            <w:r w:rsidRPr="00C14CB5">
              <w:rPr>
                <w:sz w:val="20"/>
                <w:lang w:eastAsia="uk-UA"/>
              </w:rPr>
              <w:t>Балансова вартість на</w:t>
            </w:r>
          </w:p>
          <w:p w:rsidR="002E356B" w:rsidRDefault="002E356B" w:rsidP="002E356B">
            <w:pPr>
              <w:widowControl/>
              <w:spacing w:line="240" w:lineRule="auto"/>
              <w:ind w:firstLine="0"/>
              <w:jc w:val="center"/>
              <w:rPr>
                <w:sz w:val="20"/>
                <w:lang w:eastAsia="uk-UA"/>
              </w:rPr>
            </w:pPr>
            <w:r w:rsidRPr="00C14CB5">
              <w:rPr>
                <w:sz w:val="20"/>
                <w:lang w:eastAsia="uk-UA"/>
              </w:rPr>
              <w:t> </w:t>
            </w:r>
            <w:r>
              <w:rPr>
                <w:sz w:val="20"/>
                <w:lang w:eastAsia="uk-UA"/>
              </w:rPr>
              <w:t>31.12.2014</w:t>
            </w:r>
          </w:p>
          <w:p w:rsidR="002E356B" w:rsidRPr="00C14CB5" w:rsidRDefault="002E356B" w:rsidP="002E356B">
            <w:pPr>
              <w:widowControl/>
              <w:spacing w:line="240" w:lineRule="auto"/>
              <w:ind w:firstLine="0"/>
              <w:jc w:val="center"/>
              <w:rPr>
                <w:sz w:val="20"/>
                <w:lang w:eastAsia="uk-UA"/>
              </w:rPr>
            </w:pPr>
          </w:p>
        </w:tc>
      </w:tr>
      <w:tr w:rsidR="0057750D" w:rsidRPr="00C14CB5" w:rsidTr="00920EE6">
        <w:trPr>
          <w:gridAfter w:val="2"/>
          <w:wAfter w:w="349" w:type="dxa"/>
        </w:trPr>
        <w:tc>
          <w:tcPr>
            <w:tcW w:w="2462" w:type="dxa"/>
            <w:gridSpan w:val="8"/>
            <w:vAlign w:val="center"/>
          </w:tcPr>
          <w:p w:rsidR="0057750D" w:rsidRPr="00C14CB5" w:rsidRDefault="0057750D" w:rsidP="002E356B">
            <w:pPr>
              <w:widowControl/>
              <w:spacing w:line="240" w:lineRule="auto"/>
              <w:ind w:firstLine="0"/>
              <w:rPr>
                <w:sz w:val="20"/>
                <w:lang w:eastAsia="uk-UA"/>
              </w:rPr>
            </w:pPr>
            <w:r w:rsidRPr="00C14CB5">
              <w:rPr>
                <w:sz w:val="20"/>
                <w:lang w:eastAsia="uk-UA"/>
              </w:rPr>
              <w:t>Сировина і матеріали</w:t>
            </w:r>
          </w:p>
        </w:tc>
        <w:tc>
          <w:tcPr>
            <w:tcW w:w="2141" w:type="dxa"/>
            <w:gridSpan w:val="9"/>
          </w:tcPr>
          <w:p w:rsidR="0057750D" w:rsidRPr="006B1A3B" w:rsidRDefault="0057750D" w:rsidP="00A853D4">
            <w:pPr>
              <w:widowControl/>
              <w:spacing w:line="240" w:lineRule="auto"/>
              <w:ind w:firstLine="0"/>
              <w:jc w:val="center"/>
              <w:rPr>
                <w:rFonts w:eastAsia="Times New Roman"/>
                <w:sz w:val="20"/>
                <w:lang w:eastAsia="uk-UA"/>
              </w:rPr>
            </w:pPr>
            <w:r w:rsidRPr="006B1A3B">
              <w:rPr>
                <w:rFonts w:eastAsia="Times New Roman"/>
                <w:sz w:val="20"/>
                <w:lang w:eastAsia="uk-UA"/>
              </w:rPr>
              <w:t>6169</w:t>
            </w:r>
          </w:p>
        </w:tc>
        <w:tc>
          <w:tcPr>
            <w:tcW w:w="1985" w:type="dxa"/>
            <w:gridSpan w:val="5"/>
            <w:vAlign w:val="center"/>
          </w:tcPr>
          <w:p w:rsidR="0057750D" w:rsidRPr="001B2ACB" w:rsidRDefault="0057750D" w:rsidP="00A853D4">
            <w:pPr>
              <w:widowControl/>
              <w:spacing w:line="240" w:lineRule="auto"/>
              <w:ind w:firstLine="0"/>
              <w:jc w:val="center"/>
              <w:rPr>
                <w:rFonts w:eastAsia="Times New Roman"/>
                <w:sz w:val="20"/>
                <w:lang w:eastAsia="uk-UA"/>
              </w:rPr>
            </w:pPr>
            <w:r w:rsidRPr="001B2ACB">
              <w:rPr>
                <w:rFonts w:eastAsia="Times New Roman"/>
                <w:sz w:val="20"/>
                <w:lang w:eastAsia="uk-UA"/>
              </w:rPr>
              <w:t>14 805</w:t>
            </w:r>
          </w:p>
        </w:tc>
        <w:tc>
          <w:tcPr>
            <w:tcW w:w="2551" w:type="dxa"/>
            <w:gridSpan w:val="6"/>
            <w:vAlign w:val="center"/>
          </w:tcPr>
          <w:p w:rsidR="0057750D" w:rsidRPr="00843BC5" w:rsidRDefault="00843BC5" w:rsidP="002E356B">
            <w:pPr>
              <w:widowControl/>
              <w:spacing w:line="240" w:lineRule="auto"/>
              <w:ind w:firstLine="0"/>
              <w:jc w:val="center"/>
              <w:rPr>
                <w:sz w:val="20"/>
                <w:lang w:val="ru-RU" w:eastAsia="uk-UA"/>
              </w:rPr>
            </w:pPr>
            <w:r>
              <w:rPr>
                <w:sz w:val="20"/>
                <w:lang w:val="ru-RU" w:eastAsia="uk-UA"/>
              </w:rPr>
              <w:t>6480</w:t>
            </w:r>
          </w:p>
        </w:tc>
      </w:tr>
      <w:tr w:rsidR="0057750D" w:rsidRPr="00C14CB5" w:rsidTr="00920EE6">
        <w:trPr>
          <w:gridAfter w:val="2"/>
          <w:wAfter w:w="349" w:type="dxa"/>
        </w:trPr>
        <w:tc>
          <w:tcPr>
            <w:tcW w:w="2462" w:type="dxa"/>
            <w:gridSpan w:val="8"/>
            <w:vAlign w:val="center"/>
          </w:tcPr>
          <w:p w:rsidR="0057750D" w:rsidRPr="00C14CB5" w:rsidRDefault="0057750D" w:rsidP="002E356B">
            <w:pPr>
              <w:widowControl/>
              <w:spacing w:line="240" w:lineRule="auto"/>
              <w:ind w:firstLine="0"/>
              <w:rPr>
                <w:sz w:val="20"/>
                <w:lang w:eastAsia="uk-UA"/>
              </w:rPr>
            </w:pPr>
            <w:r w:rsidRPr="00C14CB5">
              <w:rPr>
                <w:sz w:val="20"/>
                <w:lang w:eastAsia="uk-UA"/>
              </w:rPr>
              <w:t>Паливо</w:t>
            </w:r>
          </w:p>
        </w:tc>
        <w:tc>
          <w:tcPr>
            <w:tcW w:w="2141" w:type="dxa"/>
            <w:gridSpan w:val="9"/>
          </w:tcPr>
          <w:p w:rsidR="0057750D" w:rsidRPr="006B1A3B" w:rsidRDefault="0057750D" w:rsidP="00A853D4">
            <w:pPr>
              <w:widowControl/>
              <w:spacing w:line="240" w:lineRule="auto"/>
              <w:ind w:firstLine="0"/>
              <w:jc w:val="center"/>
              <w:rPr>
                <w:rFonts w:eastAsia="Times New Roman"/>
                <w:sz w:val="20"/>
                <w:lang w:eastAsia="uk-UA"/>
              </w:rPr>
            </w:pPr>
            <w:r w:rsidRPr="006B1A3B">
              <w:rPr>
                <w:rFonts w:eastAsia="Times New Roman"/>
                <w:sz w:val="20"/>
                <w:lang w:eastAsia="uk-UA"/>
              </w:rPr>
              <w:t>10</w:t>
            </w:r>
          </w:p>
        </w:tc>
        <w:tc>
          <w:tcPr>
            <w:tcW w:w="1985" w:type="dxa"/>
            <w:gridSpan w:val="5"/>
            <w:vAlign w:val="center"/>
          </w:tcPr>
          <w:p w:rsidR="0057750D" w:rsidRPr="001B2ACB" w:rsidRDefault="0057750D" w:rsidP="00A853D4">
            <w:pPr>
              <w:widowControl/>
              <w:spacing w:line="240" w:lineRule="auto"/>
              <w:ind w:firstLine="0"/>
              <w:jc w:val="center"/>
              <w:rPr>
                <w:rFonts w:eastAsia="Times New Roman"/>
                <w:sz w:val="20"/>
                <w:lang w:eastAsia="uk-UA"/>
              </w:rPr>
            </w:pPr>
            <w:r w:rsidRPr="001B2ACB">
              <w:rPr>
                <w:rFonts w:eastAsia="Times New Roman"/>
                <w:sz w:val="20"/>
                <w:lang w:eastAsia="uk-UA"/>
              </w:rPr>
              <w:t>4</w:t>
            </w:r>
          </w:p>
        </w:tc>
        <w:tc>
          <w:tcPr>
            <w:tcW w:w="2551" w:type="dxa"/>
            <w:gridSpan w:val="6"/>
            <w:vAlign w:val="center"/>
          </w:tcPr>
          <w:p w:rsidR="0057750D" w:rsidRPr="00C14CB5" w:rsidRDefault="0057750D" w:rsidP="002E356B">
            <w:pPr>
              <w:widowControl/>
              <w:spacing w:line="240" w:lineRule="auto"/>
              <w:ind w:firstLine="0"/>
              <w:jc w:val="center"/>
              <w:rPr>
                <w:sz w:val="20"/>
                <w:lang w:eastAsia="uk-UA"/>
              </w:rPr>
            </w:pPr>
          </w:p>
        </w:tc>
      </w:tr>
      <w:tr w:rsidR="0057750D" w:rsidRPr="00C14CB5" w:rsidTr="00920EE6">
        <w:trPr>
          <w:gridAfter w:val="2"/>
          <w:wAfter w:w="349" w:type="dxa"/>
        </w:trPr>
        <w:tc>
          <w:tcPr>
            <w:tcW w:w="2462" w:type="dxa"/>
            <w:gridSpan w:val="8"/>
            <w:vAlign w:val="center"/>
          </w:tcPr>
          <w:p w:rsidR="0057750D" w:rsidRPr="00C14CB5" w:rsidRDefault="0057750D" w:rsidP="002E356B">
            <w:pPr>
              <w:widowControl/>
              <w:spacing w:line="240" w:lineRule="auto"/>
              <w:ind w:firstLine="0"/>
              <w:rPr>
                <w:sz w:val="20"/>
                <w:lang w:eastAsia="uk-UA"/>
              </w:rPr>
            </w:pPr>
            <w:r w:rsidRPr="00C14CB5">
              <w:rPr>
                <w:sz w:val="20"/>
                <w:lang w:eastAsia="uk-UA"/>
              </w:rPr>
              <w:t>Тара і тарні матеріали</w:t>
            </w:r>
          </w:p>
        </w:tc>
        <w:tc>
          <w:tcPr>
            <w:tcW w:w="2141" w:type="dxa"/>
            <w:gridSpan w:val="9"/>
          </w:tcPr>
          <w:p w:rsidR="0057750D" w:rsidRPr="006B1A3B" w:rsidRDefault="0057750D" w:rsidP="00A853D4">
            <w:pPr>
              <w:widowControl/>
              <w:spacing w:line="240" w:lineRule="auto"/>
              <w:ind w:firstLine="0"/>
              <w:jc w:val="center"/>
              <w:rPr>
                <w:rFonts w:eastAsia="Times New Roman"/>
                <w:sz w:val="20"/>
                <w:lang w:eastAsia="uk-UA"/>
              </w:rPr>
            </w:pPr>
            <w:r w:rsidRPr="006B1A3B">
              <w:rPr>
                <w:rFonts w:eastAsia="Times New Roman"/>
                <w:sz w:val="20"/>
                <w:lang w:eastAsia="uk-UA"/>
              </w:rPr>
              <w:t>3</w:t>
            </w:r>
          </w:p>
        </w:tc>
        <w:tc>
          <w:tcPr>
            <w:tcW w:w="1985" w:type="dxa"/>
            <w:gridSpan w:val="5"/>
            <w:vAlign w:val="center"/>
          </w:tcPr>
          <w:p w:rsidR="0057750D" w:rsidRPr="001B2ACB" w:rsidRDefault="0057750D" w:rsidP="00A853D4">
            <w:pPr>
              <w:widowControl/>
              <w:spacing w:line="240" w:lineRule="auto"/>
              <w:ind w:firstLine="0"/>
              <w:jc w:val="center"/>
              <w:rPr>
                <w:rFonts w:eastAsia="Times New Roman"/>
                <w:sz w:val="20"/>
                <w:lang w:eastAsia="uk-UA"/>
              </w:rPr>
            </w:pPr>
            <w:r w:rsidRPr="001B2ACB">
              <w:rPr>
                <w:rFonts w:eastAsia="Times New Roman"/>
                <w:sz w:val="20"/>
                <w:lang w:eastAsia="uk-UA"/>
              </w:rPr>
              <w:t>3</w:t>
            </w:r>
          </w:p>
        </w:tc>
        <w:tc>
          <w:tcPr>
            <w:tcW w:w="2551" w:type="dxa"/>
            <w:gridSpan w:val="6"/>
            <w:vAlign w:val="center"/>
          </w:tcPr>
          <w:p w:rsidR="0057750D" w:rsidRPr="00843BC5" w:rsidRDefault="00843BC5" w:rsidP="002E356B">
            <w:pPr>
              <w:widowControl/>
              <w:spacing w:line="240" w:lineRule="auto"/>
              <w:ind w:firstLine="0"/>
              <w:jc w:val="center"/>
              <w:rPr>
                <w:sz w:val="20"/>
                <w:lang w:val="ru-RU" w:eastAsia="uk-UA"/>
              </w:rPr>
            </w:pPr>
            <w:r>
              <w:rPr>
                <w:sz w:val="20"/>
                <w:lang w:val="ru-RU" w:eastAsia="uk-UA"/>
              </w:rPr>
              <w:t>2</w:t>
            </w:r>
          </w:p>
        </w:tc>
      </w:tr>
      <w:tr w:rsidR="0057750D" w:rsidRPr="00C14CB5" w:rsidTr="00920EE6">
        <w:trPr>
          <w:gridAfter w:val="2"/>
          <w:wAfter w:w="349" w:type="dxa"/>
        </w:trPr>
        <w:tc>
          <w:tcPr>
            <w:tcW w:w="2462" w:type="dxa"/>
            <w:gridSpan w:val="8"/>
            <w:vAlign w:val="center"/>
          </w:tcPr>
          <w:p w:rsidR="0057750D" w:rsidRPr="00C14CB5" w:rsidRDefault="0057750D" w:rsidP="002E356B">
            <w:pPr>
              <w:widowControl/>
              <w:spacing w:line="240" w:lineRule="auto"/>
              <w:ind w:firstLine="0"/>
              <w:rPr>
                <w:sz w:val="20"/>
                <w:lang w:eastAsia="uk-UA"/>
              </w:rPr>
            </w:pPr>
            <w:r w:rsidRPr="00C14CB5">
              <w:rPr>
                <w:sz w:val="20"/>
                <w:lang w:eastAsia="uk-UA"/>
              </w:rPr>
              <w:t>Малоцінні та швидкозношувані предмети</w:t>
            </w:r>
          </w:p>
        </w:tc>
        <w:tc>
          <w:tcPr>
            <w:tcW w:w="2141" w:type="dxa"/>
            <w:gridSpan w:val="9"/>
          </w:tcPr>
          <w:p w:rsidR="0057750D" w:rsidRPr="006B1A3B" w:rsidRDefault="0057750D" w:rsidP="00A853D4">
            <w:pPr>
              <w:widowControl/>
              <w:spacing w:line="240" w:lineRule="auto"/>
              <w:ind w:firstLine="0"/>
              <w:jc w:val="center"/>
              <w:rPr>
                <w:rFonts w:eastAsia="Times New Roman"/>
                <w:sz w:val="20"/>
                <w:lang w:eastAsia="uk-UA"/>
              </w:rPr>
            </w:pPr>
            <w:r w:rsidRPr="006B1A3B">
              <w:rPr>
                <w:rFonts w:eastAsia="Times New Roman"/>
                <w:sz w:val="20"/>
                <w:lang w:eastAsia="uk-UA"/>
              </w:rPr>
              <w:t>25</w:t>
            </w:r>
          </w:p>
        </w:tc>
        <w:tc>
          <w:tcPr>
            <w:tcW w:w="1985" w:type="dxa"/>
            <w:gridSpan w:val="5"/>
            <w:vAlign w:val="center"/>
          </w:tcPr>
          <w:p w:rsidR="0057750D" w:rsidRPr="001B2ACB" w:rsidRDefault="0057750D" w:rsidP="00A853D4">
            <w:pPr>
              <w:widowControl/>
              <w:spacing w:line="240" w:lineRule="auto"/>
              <w:ind w:firstLine="0"/>
              <w:jc w:val="center"/>
              <w:rPr>
                <w:rFonts w:eastAsia="Times New Roman"/>
                <w:sz w:val="20"/>
                <w:lang w:eastAsia="uk-UA"/>
              </w:rPr>
            </w:pPr>
            <w:r w:rsidRPr="001B2ACB">
              <w:rPr>
                <w:rFonts w:eastAsia="Times New Roman"/>
                <w:sz w:val="20"/>
                <w:lang w:eastAsia="uk-UA"/>
              </w:rPr>
              <w:t>23</w:t>
            </w:r>
          </w:p>
        </w:tc>
        <w:tc>
          <w:tcPr>
            <w:tcW w:w="2551" w:type="dxa"/>
            <w:gridSpan w:val="6"/>
            <w:vAlign w:val="center"/>
          </w:tcPr>
          <w:p w:rsidR="0057750D" w:rsidRPr="00843BC5" w:rsidRDefault="00843BC5" w:rsidP="002E356B">
            <w:pPr>
              <w:widowControl/>
              <w:spacing w:line="240" w:lineRule="auto"/>
              <w:ind w:firstLine="0"/>
              <w:jc w:val="center"/>
              <w:rPr>
                <w:sz w:val="20"/>
                <w:lang w:val="ru-RU" w:eastAsia="uk-UA"/>
              </w:rPr>
            </w:pPr>
            <w:r>
              <w:rPr>
                <w:sz w:val="20"/>
                <w:lang w:val="ru-RU" w:eastAsia="uk-UA"/>
              </w:rPr>
              <w:t>14</w:t>
            </w:r>
          </w:p>
        </w:tc>
      </w:tr>
      <w:tr w:rsidR="0057750D" w:rsidRPr="00C14CB5" w:rsidTr="00920EE6">
        <w:trPr>
          <w:gridAfter w:val="2"/>
          <w:wAfter w:w="349" w:type="dxa"/>
        </w:trPr>
        <w:tc>
          <w:tcPr>
            <w:tcW w:w="2462" w:type="dxa"/>
            <w:gridSpan w:val="8"/>
            <w:tcBorders>
              <w:bottom w:val="single" w:sz="4" w:space="0" w:color="000000"/>
            </w:tcBorders>
            <w:vAlign w:val="center"/>
          </w:tcPr>
          <w:p w:rsidR="0057750D" w:rsidRPr="00C14CB5" w:rsidRDefault="0057750D" w:rsidP="002E356B">
            <w:pPr>
              <w:widowControl/>
              <w:spacing w:line="240" w:lineRule="auto"/>
              <w:ind w:firstLine="0"/>
              <w:rPr>
                <w:sz w:val="20"/>
                <w:lang w:eastAsia="uk-UA"/>
              </w:rPr>
            </w:pPr>
            <w:r w:rsidRPr="00C14CB5">
              <w:rPr>
                <w:sz w:val="20"/>
                <w:lang w:eastAsia="uk-UA"/>
              </w:rPr>
              <w:t>Товари</w:t>
            </w:r>
          </w:p>
        </w:tc>
        <w:tc>
          <w:tcPr>
            <w:tcW w:w="2141" w:type="dxa"/>
            <w:gridSpan w:val="9"/>
            <w:tcBorders>
              <w:bottom w:val="single" w:sz="4" w:space="0" w:color="000000"/>
            </w:tcBorders>
          </w:tcPr>
          <w:p w:rsidR="0057750D" w:rsidRPr="006B1A3B" w:rsidRDefault="0057750D" w:rsidP="00A853D4">
            <w:pPr>
              <w:widowControl/>
              <w:spacing w:line="240" w:lineRule="auto"/>
              <w:ind w:firstLine="0"/>
              <w:jc w:val="center"/>
              <w:rPr>
                <w:rFonts w:eastAsia="Times New Roman"/>
                <w:sz w:val="20"/>
                <w:lang w:eastAsia="uk-UA"/>
              </w:rPr>
            </w:pPr>
            <w:r w:rsidRPr="006B1A3B">
              <w:rPr>
                <w:rFonts w:eastAsia="Times New Roman"/>
                <w:sz w:val="20"/>
                <w:lang w:eastAsia="uk-UA"/>
              </w:rPr>
              <w:t>2033</w:t>
            </w:r>
          </w:p>
        </w:tc>
        <w:tc>
          <w:tcPr>
            <w:tcW w:w="1985" w:type="dxa"/>
            <w:gridSpan w:val="5"/>
            <w:tcBorders>
              <w:bottom w:val="single" w:sz="4" w:space="0" w:color="000000"/>
            </w:tcBorders>
            <w:vAlign w:val="center"/>
          </w:tcPr>
          <w:p w:rsidR="0057750D" w:rsidRPr="001B2ACB" w:rsidRDefault="0057750D" w:rsidP="00A853D4">
            <w:pPr>
              <w:widowControl/>
              <w:spacing w:line="240" w:lineRule="auto"/>
              <w:ind w:firstLine="0"/>
              <w:jc w:val="center"/>
              <w:rPr>
                <w:rFonts w:eastAsia="Times New Roman"/>
                <w:sz w:val="20"/>
                <w:lang w:eastAsia="uk-UA"/>
              </w:rPr>
            </w:pPr>
            <w:r w:rsidRPr="001B2ACB">
              <w:rPr>
                <w:rFonts w:eastAsia="Times New Roman"/>
                <w:sz w:val="20"/>
                <w:lang w:eastAsia="uk-UA"/>
              </w:rPr>
              <w:t>5 300</w:t>
            </w:r>
          </w:p>
        </w:tc>
        <w:tc>
          <w:tcPr>
            <w:tcW w:w="2551" w:type="dxa"/>
            <w:gridSpan w:val="6"/>
            <w:tcBorders>
              <w:bottom w:val="single" w:sz="4" w:space="0" w:color="000000"/>
            </w:tcBorders>
            <w:vAlign w:val="center"/>
          </w:tcPr>
          <w:p w:rsidR="0057750D" w:rsidRPr="00843BC5" w:rsidRDefault="00843BC5" w:rsidP="002E356B">
            <w:pPr>
              <w:widowControl/>
              <w:spacing w:line="240" w:lineRule="auto"/>
              <w:ind w:firstLine="0"/>
              <w:jc w:val="center"/>
              <w:rPr>
                <w:sz w:val="20"/>
                <w:lang w:val="ru-RU" w:eastAsia="uk-UA"/>
              </w:rPr>
            </w:pPr>
            <w:r>
              <w:rPr>
                <w:sz w:val="20"/>
                <w:lang w:val="ru-RU" w:eastAsia="uk-UA"/>
              </w:rPr>
              <w:t>2857</w:t>
            </w:r>
          </w:p>
        </w:tc>
      </w:tr>
      <w:tr w:rsidR="0057750D" w:rsidRPr="00C14CB5" w:rsidTr="00920EE6">
        <w:trPr>
          <w:gridAfter w:val="2"/>
          <w:wAfter w:w="349" w:type="dxa"/>
        </w:trPr>
        <w:tc>
          <w:tcPr>
            <w:tcW w:w="2462" w:type="dxa"/>
            <w:gridSpan w:val="8"/>
            <w:vAlign w:val="center"/>
          </w:tcPr>
          <w:p w:rsidR="0057750D" w:rsidRPr="00C14CB5" w:rsidRDefault="0057750D" w:rsidP="002E356B">
            <w:pPr>
              <w:widowControl/>
              <w:spacing w:line="240" w:lineRule="auto"/>
              <w:ind w:firstLine="0"/>
              <w:rPr>
                <w:sz w:val="20"/>
                <w:lang w:eastAsia="uk-UA"/>
              </w:rPr>
            </w:pPr>
            <w:r w:rsidRPr="00C14CB5">
              <w:rPr>
                <w:sz w:val="20"/>
                <w:lang w:eastAsia="uk-UA"/>
              </w:rPr>
              <w:t>Разом</w:t>
            </w:r>
          </w:p>
        </w:tc>
        <w:tc>
          <w:tcPr>
            <w:tcW w:w="2141" w:type="dxa"/>
            <w:gridSpan w:val="9"/>
          </w:tcPr>
          <w:p w:rsidR="0057750D" w:rsidRPr="006B1A3B" w:rsidRDefault="0057750D" w:rsidP="00A853D4">
            <w:pPr>
              <w:widowControl/>
              <w:spacing w:line="240" w:lineRule="auto"/>
              <w:ind w:firstLine="0"/>
              <w:jc w:val="center"/>
              <w:rPr>
                <w:rFonts w:eastAsia="Times New Roman"/>
                <w:sz w:val="20"/>
                <w:lang w:eastAsia="uk-UA"/>
              </w:rPr>
            </w:pPr>
            <w:r w:rsidRPr="006B1A3B">
              <w:rPr>
                <w:rFonts w:eastAsia="Times New Roman"/>
                <w:sz w:val="20"/>
                <w:lang w:eastAsia="uk-UA"/>
              </w:rPr>
              <w:t>8240</w:t>
            </w:r>
          </w:p>
        </w:tc>
        <w:tc>
          <w:tcPr>
            <w:tcW w:w="1985" w:type="dxa"/>
            <w:gridSpan w:val="5"/>
            <w:vAlign w:val="center"/>
          </w:tcPr>
          <w:p w:rsidR="0057750D" w:rsidRPr="001B2ACB" w:rsidRDefault="0057750D" w:rsidP="00A853D4">
            <w:pPr>
              <w:widowControl/>
              <w:spacing w:line="240" w:lineRule="auto"/>
              <w:ind w:firstLine="0"/>
              <w:jc w:val="center"/>
              <w:rPr>
                <w:rFonts w:eastAsia="Times New Roman"/>
                <w:sz w:val="20"/>
                <w:lang w:eastAsia="uk-UA"/>
              </w:rPr>
            </w:pPr>
            <w:r w:rsidRPr="001B2ACB">
              <w:rPr>
                <w:rFonts w:eastAsia="Times New Roman"/>
                <w:sz w:val="20"/>
                <w:lang w:eastAsia="uk-UA"/>
              </w:rPr>
              <w:t>20 135</w:t>
            </w:r>
          </w:p>
        </w:tc>
        <w:tc>
          <w:tcPr>
            <w:tcW w:w="2551" w:type="dxa"/>
            <w:gridSpan w:val="6"/>
            <w:vAlign w:val="center"/>
          </w:tcPr>
          <w:p w:rsidR="0057750D" w:rsidRPr="00843BC5" w:rsidRDefault="00843BC5" w:rsidP="002E356B">
            <w:pPr>
              <w:widowControl/>
              <w:spacing w:line="240" w:lineRule="auto"/>
              <w:ind w:firstLine="0"/>
              <w:jc w:val="center"/>
              <w:rPr>
                <w:sz w:val="20"/>
                <w:lang w:val="ru-RU" w:eastAsia="uk-UA"/>
              </w:rPr>
            </w:pPr>
            <w:r>
              <w:rPr>
                <w:sz w:val="20"/>
                <w:lang w:val="ru-RU" w:eastAsia="uk-UA"/>
              </w:rPr>
              <w:t>9353</w:t>
            </w:r>
          </w:p>
        </w:tc>
      </w:tr>
      <w:tr w:rsidR="001B2ACB" w:rsidRPr="007A6794" w:rsidTr="0057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0" w:type="dxa"/>
          </w:tblCellMar>
          <w:tblLook w:val="04A0"/>
        </w:tblPrEx>
        <w:trPr>
          <w:gridBefore w:val="1"/>
          <w:wBefore w:w="52" w:type="dxa"/>
          <w:hidden/>
        </w:trPr>
        <w:tc>
          <w:tcPr>
            <w:tcW w:w="461"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442"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414"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378"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364"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253"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207" w:type="dxa"/>
            <w:gridSpan w:val="2"/>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188"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300"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195"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253"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200"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308"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230"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468" w:type="dxa"/>
            <w:gridSpan w:val="2"/>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467"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590"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500"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560" w:type="dxa"/>
            <w:gridSpan w:val="2"/>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490"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617"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530"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446"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525" w:type="dxa"/>
            <w:gridSpan w:val="2"/>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c>
          <w:tcPr>
            <w:tcW w:w="50" w:type="dxa"/>
            <w:vAlign w:val="center"/>
            <w:hideMark/>
          </w:tcPr>
          <w:p w:rsidR="00611F74" w:rsidRPr="007A6794" w:rsidRDefault="00611F74" w:rsidP="001B2ACB">
            <w:pPr>
              <w:widowControl/>
              <w:spacing w:line="240" w:lineRule="auto"/>
              <w:ind w:firstLine="0"/>
              <w:rPr>
                <w:rFonts w:ascii="Arial" w:eastAsia="Times New Roman" w:hAnsi="Arial" w:cs="Arial"/>
                <w:vanish/>
                <w:sz w:val="16"/>
                <w:szCs w:val="16"/>
                <w:lang w:val="ru-RU"/>
              </w:rPr>
            </w:pPr>
          </w:p>
        </w:tc>
      </w:tr>
    </w:tbl>
    <w:p w:rsidR="00AC256C" w:rsidRDefault="00AC256C" w:rsidP="00A608B3">
      <w:pPr>
        <w:widowControl/>
        <w:spacing w:line="240" w:lineRule="auto"/>
        <w:ind w:firstLine="0"/>
        <w:jc w:val="both"/>
        <w:rPr>
          <w:rFonts w:eastAsia="Times New Roman"/>
          <w:sz w:val="24"/>
          <w:szCs w:val="24"/>
          <w:lang w:eastAsia="uk-UA"/>
        </w:rPr>
      </w:pPr>
    </w:p>
    <w:p w:rsidR="00AC256C" w:rsidRDefault="004F50D5" w:rsidP="0007527A">
      <w:pPr>
        <w:widowControl/>
        <w:spacing w:line="240" w:lineRule="auto"/>
        <w:ind w:firstLine="708"/>
        <w:jc w:val="both"/>
        <w:rPr>
          <w:rFonts w:eastAsia="Times New Roman"/>
          <w:b/>
          <w:sz w:val="24"/>
          <w:szCs w:val="24"/>
          <w:lang w:eastAsia="uk-UA"/>
        </w:rPr>
      </w:pPr>
      <w:r>
        <w:rPr>
          <w:rFonts w:eastAsia="Times New Roman"/>
          <w:b/>
          <w:sz w:val="24"/>
          <w:szCs w:val="24"/>
          <w:lang w:val="ru-RU" w:eastAsia="uk-UA"/>
        </w:rPr>
        <w:t>7.</w:t>
      </w:r>
      <w:r w:rsidR="0007527A">
        <w:rPr>
          <w:rFonts w:eastAsia="Times New Roman"/>
          <w:b/>
          <w:sz w:val="24"/>
          <w:szCs w:val="24"/>
          <w:lang w:eastAsia="uk-UA"/>
        </w:rPr>
        <w:t xml:space="preserve"> </w:t>
      </w:r>
      <w:r w:rsidR="009C2B12" w:rsidRPr="009C2B12">
        <w:rPr>
          <w:rFonts w:eastAsia="Times New Roman"/>
          <w:b/>
          <w:sz w:val="24"/>
          <w:szCs w:val="24"/>
          <w:lang w:eastAsia="uk-UA"/>
        </w:rPr>
        <w:t>Торгова дебіторська заборгованість</w:t>
      </w:r>
    </w:p>
    <w:p w:rsidR="009C2B12" w:rsidRDefault="009C2B12" w:rsidP="009C2B12">
      <w:pPr>
        <w:widowControl/>
        <w:spacing w:line="240" w:lineRule="auto"/>
        <w:ind w:firstLine="0"/>
        <w:jc w:val="both"/>
        <w:rPr>
          <w:rFonts w:eastAsia="Times New Roman"/>
          <w:sz w:val="24"/>
          <w:szCs w:val="24"/>
          <w:lang w:eastAsia="uk-UA"/>
        </w:rPr>
      </w:pPr>
      <w:r w:rsidRPr="00432D79">
        <w:rPr>
          <w:rFonts w:eastAsia="Times New Roman"/>
          <w:sz w:val="24"/>
          <w:szCs w:val="24"/>
          <w:lang w:eastAsia="uk-UA"/>
        </w:rPr>
        <w:t xml:space="preserve">Станом на </w:t>
      </w:r>
      <w:r w:rsidR="006F35CA" w:rsidRPr="00722190">
        <w:rPr>
          <w:sz w:val="24"/>
          <w:szCs w:val="24"/>
          <w:lang w:val="ru-RU" w:eastAsia="uk-UA"/>
        </w:rPr>
        <w:t xml:space="preserve">01 січня 2013 року, </w:t>
      </w:r>
      <w:r w:rsidR="006F35CA" w:rsidRPr="00310F2E">
        <w:rPr>
          <w:sz w:val="24"/>
          <w:szCs w:val="24"/>
          <w:lang w:eastAsia="uk-UA"/>
        </w:rPr>
        <w:t>31 грудня 2013 року та 31 грудня 201</w:t>
      </w:r>
      <w:r w:rsidR="006F35CA">
        <w:rPr>
          <w:sz w:val="24"/>
          <w:szCs w:val="24"/>
          <w:lang w:eastAsia="uk-UA"/>
        </w:rPr>
        <w:t>4</w:t>
      </w:r>
      <w:r w:rsidR="006F35CA" w:rsidRPr="00310F2E">
        <w:rPr>
          <w:sz w:val="24"/>
          <w:szCs w:val="24"/>
          <w:lang w:eastAsia="uk-UA"/>
        </w:rPr>
        <w:t xml:space="preserve"> року </w:t>
      </w:r>
      <w:r w:rsidRPr="00432D79">
        <w:rPr>
          <w:rFonts w:eastAsia="Times New Roman"/>
          <w:sz w:val="24"/>
          <w:szCs w:val="24"/>
          <w:lang w:eastAsia="uk-UA"/>
        </w:rPr>
        <w:t>балансу торгова дебіторська заборгованість включала наступне,</w:t>
      </w:r>
      <w:r>
        <w:rPr>
          <w:rFonts w:eastAsia="Times New Roman"/>
          <w:sz w:val="24"/>
          <w:szCs w:val="24"/>
          <w:lang w:eastAsia="uk-UA"/>
        </w:rPr>
        <w:t xml:space="preserve"> </w:t>
      </w:r>
      <w:proofErr w:type="spellStart"/>
      <w:r>
        <w:rPr>
          <w:rFonts w:eastAsia="Times New Roman"/>
          <w:sz w:val="24"/>
          <w:szCs w:val="24"/>
          <w:lang w:eastAsia="uk-UA"/>
        </w:rPr>
        <w:t>тис.грн</w:t>
      </w:r>
      <w:proofErr w:type="spellEnd"/>
      <w:r>
        <w:rPr>
          <w:rFonts w:eastAsia="Times New Roman"/>
          <w:sz w:val="24"/>
          <w:szCs w:val="24"/>
          <w:lang w:eastAsia="uk-UA"/>
        </w:rPr>
        <w:t>.:</w:t>
      </w:r>
    </w:p>
    <w:tbl>
      <w:tblPr>
        <w:tblW w:w="9140"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53"/>
        <w:gridCol w:w="2435"/>
        <w:gridCol w:w="2268"/>
        <w:gridCol w:w="1984"/>
      </w:tblGrid>
      <w:tr w:rsidR="002E356B" w:rsidTr="002E356B">
        <w:tc>
          <w:tcPr>
            <w:tcW w:w="2453" w:type="dxa"/>
            <w:vAlign w:val="center"/>
          </w:tcPr>
          <w:p w:rsidR="002E356B" w:rsidRPr="00C14CB5" w:rsidRDefault="002E356B" w:rsidP="002E356B">
            <w:pPr>
              <w:widowControl/>
              <w:spacing w:line="240" w:lineRule="auto"/>
              <w:ind w:firstLine="0"/>
              <w:jc w:val="center"/>
              <w:rPr>
                <w:sz w:val="20"/>
                <w:lang w:eastAsia="uk-UA"/>
              </w:rPr>
            </w:pPr>
            <w:bookmarkStart w:id="18" w:name="bookmark31"/>
          </w:p>
        </w:tc>
        <w:tc>
          <w:tcPr>
            <w:tcW w:w="2435" w:type="dxa"/>
            <w:vAlign w:val="center"/>
          </w:tcPr>
          <w:p w:rsidR="002E356B" w:rsidRDefault="002E356B" w:rsidP="002E356B">
            <w:pPr>
              <w:widowControl/>
              <w:spacing w:line="240" w:lineRule="auto"/>
              <w:ind w:firstLine="0"/>
              <w:jc w:val="center"/>
              <w:rPr>
                <w:sz w:val="20"/>
                <w:lang w:eastAsia="uk-UA"/>
              </w:rPr>
            </w:pPr>
            <w:r w:rsidRPr="00C14CB5">
              <w:rPr>
                <w:sz w:val="20"/>
                <w:lang w:eastAsia="uk-UA"/>
              </w:rPr>
              <w:t>Балансова вартість </w:t>
            </w:r>
            <w:r>
              <w:rPr>
                <w:sz w:val="20"/>
                <w:lang w:eastAsia="uk-UA"/>
              </w:rPr>
              <w:t>на</w:t>
            </w:r>
          </w:p>
          <w:p w:rsidR="002E356B" w:rsidRPr="00C14CB5" w:rsidRDefault="002E356B" w:rsidP="002E356B">
            <w:pPr>
              <w:widowControl/>
              <w:spacing w:line="240" w:lineRule="auto"/>
              <w:ind w:firstLine="0"/>
              <w:jc w:val="center"/>
              <w:rPr>
                <w:sz w:val="20"/>
                <w:lang w:eastAsia="uk-UA"/>
              </w:rPr>
            </w:pPr>
            <w:r>
              <w:rPr>
                <w:sz w:val="20"/>
                <w:lang w:eastAsia="uk-UA"/>
              </w:rPr>
              <w:t>01.01.2013</w:t>
            </w:r>
            <w:r w:rsidRPr="00C14CB5">
              <w:rPr>
                <w:sz w:val="20"/>
                <w:lang w:eastAsia="uk-UA"/>
              </w:rPr>
              <w:t xml:space="preserve"> </w:t>
            </w:r>
          </w:p>
        </w:tc>
        <w:tc>
          <w:tcPr>
            <w:tcW w:w="2268" w:type="dxa"/>
            <w:vAlign w:val="center"/>
          </w:tcPr>
          <w:p w:rsidR="002E356B" w:rsidRDefault="002E356B" w:rsidP="002E356B">
            <w:pPr>
              <w:widowControl/>
              <w:spacing w:line="240" w:lineRule="auto"/>
              <w:ind w:firstLine="0"/>
              <w:jc w:val="center"/>
              <w:rPr>
                <w:sz w:val="20"/>
                <w:lang w:eastAsia="uk-UA"/>
              </w:rPr>
            </w:pPr>
            <w:r w:rsidRPr="00C14CB5">
              <w:rPr>
                <w:sz w:val="20"/>
                <w:lang w:eastAsia="uk-UA"/>
              </w:rPr>
              <w:t>Балансова вартість на </w:t>
            </w:r>
          </w:p>
          <w:p w:rsidR="002E356B" w:rsidRPr="00C14CB5" w:rsidRDefault="002E356B" w:rsidP="002E356B">
            <w:pPr>
              <w:widowControl/>
              <w:spacing w:line="240" w:lineRule="auto"/>
              <w:ind w:firstLine="0"/>
              <w:jc w:val="center"/>
              <w:rPr>
                <w:sz w:val="20"/>
                <w:lang w:eastAsia="uk-UA"/>
              </w:rPr>
            </w:pPr>
            <w:r w:rsidRPr="00C14CB5">
              <w:rPr>
                <w:sz w:val="20"/>
                <w:lang w:eastAsia="uk-UA"/>
              </w:rPr>
              <w:t> </w:t>
            </w:r>
            <w:r>
              <w:rPr>
                <w:sz w:val="20"/>
                <w:lang w:eastAsia="uk-UA"/>
              </w:rPr>
              <w:t>31.12.2013</w:t>
            </w:r>
            <w:r w:rsidRPr="00C14CB5">
              <w:rPr>
                <w:sz w:val="20"/>
                <w:lang w:eastAsia="uk-UA"/>
              </w:rPr>
              <w:t xml:space="preserve"> </w:t>
            </w:r>
          </w:p>
        </w:tc>
        <w:tc>
          <w:tcPr>
            <w:tcW w:w="1984" w:type="dxa"/>
          </w:tcPr>
          <w:p w:rsidR="002E356B" w:rsidRPr="00C14CB5" w:rsidRDefault="002E356B" w:rsidP="002E356B">
            <w:pPr>
              <w:widowControl/>
              <w:spacing w:line="240" w:lineRule="auto"/>
              <w:ind w:firstLine="0"/>
              <w:jc w:val="center"/>
              <w:rPr>
                <w:sz w:val="20"/>
                <w:lang w:eastAsia="uk-UA"/>
              </w:rPr>
            </w:pPr>
            <w:r w:rsidRPr="00C14CB5">
              <w:rPr>
                <w:sz w:val="20"/>
                <w:lang w:eastAsia="uk-UA"/>
              </w:rPr>
              <w:t>Балансова вартість на </w:t>
            </w:r>
            <w:r>
              <w:rPr>
                <w:sz w:val="20"/>
                <w:lang w:eastAsia="uk-UA"/>
              </w:rPr>
              <w:t>31.12.2014</w:t>
            </w:r>
          </w:p>
        </w:tc>
      </w:tr>
      <w:tr w:rsidR="0057750D" w:rsidRPr="009C2B12" w:rsidTr="002E356B">
        <w:tc>
          <w:tcPr>
            <w:tcW w:w="2453" w:type="dxa"/>
            <w:vAlign w:val="center"/>
          </w:tcPr>
          <w:p w:rsidR="0057750D" w:rsidRPr="00C14CB5" w:rsidRDefault="0057750D" w:rsidP="002E356B">
            <w:pPr>
              <w:widowControl/>
              <w:spacing w:line="240" w:lineRule="auto"/>
              <w:ind w:firstLine="0"/>
              <w:jc w:val="center"/>
              <w:rPr>
                <w:sz w:val="20"/>
                <w:lang w:eastAsia="uk-UA"/>
              </w:rPr>
            </w:pPr>
            <w:r w:rsidRPr="00C14CB5">
              <w:rPr>
                <w:sz w:val="20"/>
                <w:lang w:eastAsia="uk-UA"/>
              </w:rPr>
              <w:t>Торгова дебіторська заборгованість</w:t>
            </w:r>
          </w:p>
        </w:tc>
        <w:tc>
          <w:tcPr>
            <w:tcW w:w="2435" w:type="dxa"/>
          </w:tcPr>
          <w:p w:rsidR="0057750D" w:rsidRPr="006B1A3B" w:rsidRDefault="0057750D" w:rsidP="00A853D4">
            <w:pPr>
              <w:widowControl/>
              <w:spacing w:line="240" w:lineRule="auto"/>
              <w:ind w:firstLine="0"/>
              <w:jc w:val="center"/>
              <w:rPr>
                <w:rFonts w:eastAsia="Times New Roman"/>
                <w:sz w:val="20"/>
                <w:lang w:eastAsia="uk-UA"/>
              </w:rPr>
            </w:pPr>
            <w:r>
              <w:rPr>
                <w:rFonts w:eastAsia="Times New Roman"/>
                <w:sz w:val="20"/>
                <w:lang w:eastAsia="uk-UA"/>
              </w:rPr>
              <w:t>5784</w:t>
            </w:r>
          </w:p>
        </w:tc>
        <w:tc>
          <w:tcPr>
            <w:tcW w:w="2268" w:type="dxa"/>
            <w:vAlign w:val="center"/>
          </w:tcPr>
          <w:p w:rsidR="0057750D" w:rsidRPr="001B2ACB" w:rsidRDefault="0057750D" w:rsidP="00A853D4">
            <w:pPr>
              <w:widowControl/>
              <w:spacing w:line="240" w:lineRule="auto"/>
              <w:ind w:firstLine="0"/>
              <w:jc w:val="center"/>
              <w:rPr>
                <w:rFonts w:eastAsia="Times New Roman"/>
                <w:sz w:val="20"/>
                <w:lang w:eastAsia="uk-UA"/>
              </w:rPr>
            </w:pPr>
            <w:r>
              <w:rPr>
                <w:rFonts w:eastAsia="Times New Roman"/>
                <w:sz w:val="20"/>
                <w:lang w:eastAsia="uk-UA"/>
              </w:rPr>
              <w:t>8311</w:t>
            </w:r>
          </w:p>
        </w:tc>
        <w:tc>
          <w:tcPr>
            <w:tcW w:w="1984" w:type="dxa"/>
          </w:tcPr>
          <w:p w:rsidR="0057750D" w:rsidRPr="0057750D" w:rsidRDefault="0057750D" w:rsidP="002E356B">
            <w:pPr>
              <w:widowControl/>
              <w:spacing w:line="240" w:lineRule="auto"/>
              <w:ind w:firstLine="0"/>
              <w:jc w:val="center"/>
              <w:rPr>
                <w:sz w:val="20"/>
                <w:lang w:val="en-US" w:eastAsia="uk-UA"/>
              </w:rPr>
            </w:pPr>
            <w:r>
              <w:rPr>
                <w:sz w:val="20"/>
                <w:lang w:val="en-US" w:eastAsia="uk-UA"/>
              </w:rPr>
              <w:t>6234</w:t>
            </w:r>
          </w:p>
        </w:tc>
      </w:tr>
      <w:tr w:rsidR="0057750D" w:rsidRPr="009C2B12" w:rsidTr="002E356B">
        <w:tc>
          <w:tcPr>
            <w:tcW w:w="2453" w:type="dxa"/>
            <w:vAlign w:val="center"/>
          </w:tcPr>
          <w:p w:rsidR="0057750D" w:rsidRPr="00C14CB5" w:rsidRDefault="0057750D" w:rsidP="002E356B">
            <w:pPr>
              <w:widowControl/>
              <w:spacing w:line="240" w:lineRule="auto"/>
              <w:ind w:firstLine="0"/>
              <w:jc w:val="center"/>
              <w:rPr>
                <w:sz w:val="20"/>
                <w:lang w:eastAsia="uk-UA"/>
              </w:rPr>
            </w:pPr>
            <w:r w:rsidRPr="00C14CB5">
              <w:rPr>
                <w:sz w:val="20"/>
                <w:lang w:eastAsia="uk-UA"/>
              </w:rPr>
              <w:t>Разом</w:t>
            </w:r>
          </w:p>
        </w:tc>
        <w:tc>
          <w:tcPr>
            <w:tcW w:w="2435" w:type="dxa"/>
          </w:tcPr>
          <w:p w:rsidR="0057750D" w:rsidRPr="006B1A3B" w:rsidRDefault="0057750D" w:rsidP="00A853D4">
            <w:pPr>
              <w:widowControl/>
              <w:spacing w:line="240" w:lineRule="auto"/>
              <w:ind w:firstLine="0"/>
              <w:jc w:val="center"/>
              <w:rPr>
                <w:rFonts w:eastAsia="Times New Roman"/>
                <w:sz w:val="20"/>
                <w:lang w:eastAsia="uk-UA"/>
              </w:rPr>
            </w:pPr>
            <w:r>
              <w:rPr>
                <w:rFonts w:eastAsia="Times New Roman"/>
                <w:sz w:val="20"/>
                <w:lang w:eastAsia="uk-UA"/>
              </w:rPr>
              <w:t>5784</w:t>
            </w:r>
          </w:p>
        </w:tc>
        <w:tc>
          <w:tcPr>
            <w:tcW w:w="2268" w:type="dxa"/>
            <w:vAlign w:val="center"/>
          </w:tcPr>
          <w:p w:rsidR="0057750D" w:rsidRPr="001B2ACB" w:rsidRDefault="0057750D" w:rsidP="00A853D4">
            <w:pPr>
              <w:widowControl/>
              <w:spacing w:line="240" w:lineRule="auto"/>
              <w:ind w:firstLine="0"/>
              <w:jc w:val="center"/>
              <w:rPr>
                <w:rFonts w:eastAsia="Times New Roman"/>
                <w:sz w:val="20"/>
                <w:lang w:eastAsia="uk-UA"/>
              </w:rPr>
            </w:pPr>
            <w:r>
              <w:rPr>
                <w:rFonts w:eastAsia="Times New Roman"/>
                <w:sz w:val="20"/>
                <w:lang w:eastAsia="uk-UA"/>
              </w:rPr>
              <w:t>8311</w:t>
            </w:r>
          </w:p>
        </w:tc>
        <w:tc>
          <w:tcPr>
            <w:tcW w:w="1984" w:type="dxa"/>
          </w:tcPr>
          <w:p w:rsidR="0057750D" w:rsidRPr="0057750D" w:rsidRDefault="0057750D" w:rsidP="002E356B">
            <w:pPr>
              <w:widowControl/>
              <w:spacing w:line="240" w:lineRule="auto"/>
              <w:ind w:firstLine="0"/>
              <w:jc w:val="center"/>
              <w:rPr>
                <w:sz w:val="20"/>
                <w:lang w:val="en-US" w:eastAsia="uk-UA"/>
              </w:rPr>
            </w:pPr>
            <w:r>
              <w:rPr>
                <w:sz w:val="20"/>
                <w:lang w:val="en-US" w:eastAsia="uk-UA"/>
              </w:rPr>
              <w:t>6234</w:t>
            </w:r>
          </w:p>
        </w:tc>
      </w:tr>
    </w:tbl>
    <w:p w:rsidR="002E356B" w:rsidRDefault="002E356B" w:rsidP="002E356B">
      <w:pPr>
        <w:pStyle w:val="21"/>
        <w:keepNext/>
        <w:keepLines/>
        <w:shd w:val="clear" w:color="auto" w:fill="auto"/>
        <w:spacing w:after="58" w:line="200" w:lineRule="exact"/>
        <w:rPr>
          <w:rFonts w:ascii="Times New Roman" w:hAnsi="Times New Roman"/>
          <w:b w:val="0"/>
          <w:bCs w:val="0"/>
          <w:sz w:val="24"/>
          <w:szCs w:val="24"/>
          <w:lang w:val="uk-UA" w:eastAsia="uk-UA"/>
        </w:rPr>
      </w:pPr>
    </w:p>
    <w:p w:rsidR="00CF029D" w:rsidRDefault="00CF029D" w:rsidP="00A56A08">
      <w:pPr>
        <w:pStyle w:val="21"/>
        <w:keepNext/>
        <w:keepLines/>
        <w:shd w:val="clear" w:color="auto" w:fill="auto"/>
        <w:spacing w:after="58" w:line="200" w:lineRule="exact"/>
        <w:rPr>
          <w:rFonts w:ascii="Times New Roman" w:eastAsia="Times New Roman" w:hAnsi="Times New Roman"/>
          <w:b w:val="0"/>
          <w:bCs w:val="0"/>
          <w:noProof w:val="0"/>
          <w:sz w:val="24"/>
          <w:szCs w:val="24"/>
          <w:lang w:val="uk-UA" w:eastAsia="uk-UA"/>
        </w:rPr>
      </w:pPr>
    </w:p>
    <w:p w:rsidR="00A56A08" w:rsidRDefault="00A56A08" w:rsidP="00A56A08">
      <w:pPr>
        <w:pStyle w:val="21"/>
        <w:keepNext/>
        <w:keepLines/>
        <w:shd w:val="clear" w:color="auto" w:fill="auto"/>
        <w:spacing w:after="58" w:line="200" w:lineRule="exact"/>
        <w:rPr>
          <w:rFonts w:ascii="Times New Roman" w:eastAsia="Times New Roman" w:hAnsi="Times New Roman"/>
          <w:b w:val="0"/>
          <w:bCs w:val="0"/>
          <w:noProof w:val="0"/>
          <w:sz w:val="24"/>
          <w:szCs w:val="24"/>
          <w:lang w:val="uk-UA" w:eastAsia="uk-UA"/>
        </w:rPr>
      </w:pPr>
      <w:r w:rsidRPr="00A56A08">
        <w:rPr>
          <w:rFonts w:ascii="Times New Roman" w:eastAsia="Times New Roman" w:hAnsi="Times New Roman"/>
          <w:b w:val="0"/>
          <w:bCs w:val="0"/>
          <w:noProof w:val="0"/>
          <w:sz w:val="24"/>
          <w:szCs w:val="24"/>
          <w:lang w:val="uk-UA" w:eastAsia="uk-UA"/>
        </w:rPr>
        <w:t>Аналіз дебіторської заборгованості по строкам виникнення</w:t>
      </w:r>
      <w:r>
        <w:rPr>
          <w:rFonts w:ascii="Times New Roman" w:eastAsia="Times New Roman" w:hAnsi="Times New Roman"/>
          <w:b w:val="0"/>
          <w:bCs w:val="0"/>
          <w:noProof w:val="0"/>
          <w:sz w:val="24"/>
          <w:szCs w:val="24"/>
          <w:lang w:val="uk-UA" w:eastAsia="uk-UA"/>
        </w:rPr>
        <w:t>:</w:t>
      </w:r>
    </w:p>
    <w:p w:rsidR="00A56A08" w:rsidRDefault="00A56A08" w:rsidP="00A56A08">
      <w:pPr>
        <w:pStyle w:val="21"/>
        <w:keepNext/>
        <w:keepLines/>
        <w:shd w:val="clear" w:color="auto" w:fill="auto"/>
        <w:spacing w:after="58" w:line="200" w:lineRule="exact"/>
        <w:rPr>
          <w:rFonts w:ascii="Times New Roman" w:eastAsia="Times New Roman" w:hAnsi="Times New Roman"/>
          <w:b w:val="0"/>
          <w:bCs w:val="0"/>
          <w:noProof w:val="0"/>
          <w:sz w:val="24"/>
          <w:szCs w:val="24"/>
          <w:lang w:val="uk-UA" w:eastAsia="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37"/>
        <w:gridCol w:w="1136"/>
        <w:gridCol w:w="1285"/>
        <w:gridCol w:w="1042"/>
        <w:gridCol w:w="1042"/>
        <w:gridCol w:w="1043"/>
        <w:gridCol w:w="1043"/>
        <w:gridCol w:w="1043"/>
      </w:tblGrid>
      <w:tr w:rsidR="002E356B" w:rsidRPr="00A56A08" w:rsidTr="002E356B">
        <w:tc>
          <w:tcPr>
            <w:tcW w:w="1937" w:type="dxa"/>
            <w:vMerge w:val="restart"/>
          </w:tcPr>
          <w:p w:rsidR="002E356B" w:rsidRPr="00C14CB5" w:rsidRDefault="002E356B" w:rsidP="002E356B">
            <w:pPr>
              <w:pStyle w:val="21"/>
              <w:keepNext/>
              <w:keepLines/>
              <w:shd w:val="clear" w:color="auto" w:fill="auto"/>
              <w:spacing w:after="58" w:line="200" w:lineRule="exact"/>
              <w:rPr>
                <w:rFonts w:ascii="Times New Roman" w:hAnsi="Times New Roman"/>
                <w:b w:val="0"/>
                <w:bCs w:val="0"/>
                <w:lang w:val="uk-UA" w:eastAsia="uk-UA"/>
              </w:rPr>
            </w:pPr>
          </w:p>
        </w:tc>
        <w:tc>
          <w:tcPr>
            <w:tcW w:w="1136" w:type="dxa"/>
            <w:vMerge w:val="restart"/>
          </w:tcPr>
          <w:p w:rsidR="002E356B" w:rsidRPr="00C14CB5" w:rsidRDefault="002E356B" w:rsidP="002E356B">
            <w:pPr>
              <w:pStyle w:val="21"/>
              <w:keepNext/>
              <w:keepLines/>
              <w:shd w:val="clear" w:color="auto" w:fill="auto"/>
              <w:spacing w:after="58" w:line="200" w:lineRule="exact"/>
              <w:rPr>
                <w:rFonts w:ascii="Times New Roman" w:hAnsi="Times New Roman"/>
                <w:b w:val="0"/>
                <w:bCs w:val="0"/>
                <w:lang w:val="uk-UA" w:eastAsia="uk-UA"/>
              </w:rPr>
            </w:pPr>
          </w:p>
          <w:p w:rsidR="002E356B" w:rsidRPr="00C14CB5" w:rsidRDefault="002E356B" w:rsidP="002E356B">
            <w:pPr>
              <w:pStyle w:val="21"/>
              <w:keepNext/>
              <w:keepLines/>
              <w:shd w:val="clear" w:color="auto" w:fill="auto"/>
              <w:spacing w:after="58" w:line="200" w:lineRule="exact"/>
              <w:rPr>
                <w:rFonts w:ascii="Times New Roman" w:hAnsi="Times New Roman"/>
                <w:b w:val="0"/>
                <w:bCs w:val="0"/>
                <w:lang w:val="uk-UA" w:eastAsia="uk-UA"/>
              </w:rPr>
            </w:pPr>
            <w:r w:rsidRPr="00C14CB5">
              <w:rPr>
                <w:rFonts w:ascii="Times New Roman" w:hAnsi="Times New Roman"/>
                <w:b w:val="0"/>
                <w:bCs w:val="0"/>
                <w:lang w:val="uk-UA" w:eastAsia="uk-UA"/>
              </w:rPr>
              <w:t>Всього</w:t>
            </w:r>
          </w:p>
        </w:tc>
        <w:tc>
          <w:tcPr>
            <w:tcW w:w="1285" w:type="dxa"/>
            <w:vMerge w:val="restart"/>
          </w:tcPr>
          <w:p w:rsidR="002E356B" w:rsidRPr="00C14CB5" w:rsidRDefault="002E356B" w:rsidP="002E356B">
            <w:pPr>
              <w:pStyle w:val="21"/>
              <w:keepNext/>
              <w:keepLines/>
              <w:shd w:val="clear" w:color="auto" w:fill="auto"/>
              <w:spacing w:after="58" w:line="200" w:lineRule="exact"/>
              <w:jc w:val="left"/>
              <w:rPr>
                <w:rFonts w:ascii="Times New Roman" w:hAnsi="Times New Roman"/>
                <w:b w:val="0"/>
                <w:bCs w:val="0"/>
                <w:lang w:val="uk-UA" w:eastAsia="uk-UA"/>
              </w:rPr>
            </w:pPr>
            <w:r w:rsidRPr="00C14CB5">
              <w:rPr>
                <w:rFonts w:ascii="Times New Roman" w:hAnsi="Times New Roman"/>
                <w:b w:val="0"/>
                <w:bCs w:val="0"/>
                <w:lang w:val="uk-UA" w:eastAsia="uk-UA"/>
              </w:rPr>
              <w:t xml:space="preserve">Не прострочена і не знецінена </w:t>
            </w:r>
          </w:p>
        </w:tc>
        <w:tc>
          <w:tcPr>
            <w:tcW w:w="5213" w:type="dxa"/>
            <w:gridSpan w:val="5"/>
          </w:tcPr>
          <w:p w:rsidR="002E356B" w:rsidRPr="00C14CB5" w:rsidRDefault="002E356B" w:rsidP="002E356B">
            <w:pPr>
              <w:pStyle w:val="21"/>
              <w:keepNext/>
              <w:keepLines/>
              <w:shd w:val="clear" w:color="auto" w:fill="auto"/>
              <w:spacing w:after="58" w:line="200" w:lineRule="exact"/>
              <w:jc w:val="center"/>
              <w:rPr>
                <w:rFonts w:ascii="Times New Roman" w:hAnsi="Times New Roman"/>
                <w:b w:val="0"/>
                <w:bCs w:val="0"/>
                <w:lang w:val="uk-UA" w:eastAsia="uk-UA"/>
              </w:rPr>
            </w:pPr>
            <w:r w:rsidRPr="00C14CB5">
              <w:rPr>
                <w:rFonts w:ascii="Times New Roman" w:hAnsi="Times New Roman"/>
                <w:b w:val="0"/>
                <w:bCs w:val="0"/>
                <w:lang w:val="uk-UA" w:eastAsia="uk-UA"/>
              </w:rPr>
              <w:t>Прострочена, але не знецінена</w:t>
            </w:r>
          </w:p>
        </w:tc>
      </w:tr>
      <w:tr w:rsidR="002E356B" w:rsidRPr="00A56A08" w:rsidTr="002E356B">
        <w:tc>
          <w:tcPr>
            <w:tcW w:w="1937" w:type="dxa"/>
            <w:vMerge/>
          </w:tcPr>
          <w:p w:rsidR="002E356B" w:rsidRPr="00C14CB5" w:rsidRDefault="002E356B" w:rsidP="002E356B">
            <w:pPr>
              <w:pStyle w:val="21"/>
              <w:keepNext/>
              <w:keepLines/>
              <w:shd w:val="clear" w:color="auto" w:fill="auto"/>
              <w:spacing w:after="58" w:line="200" w:lineRule="exact"/>
              <w:rPr>
                <w:rFonts w:ascii="Times New Roman" w:hAnsi="Times New Roman"/>
                <w:b w:val="0"/>
                <w:bCs w:val="0"/>
                <w:lang w:val="uk-UA" w:eastAsia="uk-UA"/>
              </w:rPr>
            </w:pPr>
          </w:p>
        </w:tc>
        <w:tc>
          <w:tcPr>
            <w:tcW w:w="1136" w:type="dxa"/>
            <w:vMerge/>
          </w:tcPr>
          <w:p w:rsidR="002E356B" w:rsidRPr="00C14CB5" w:rsidRDefault="002E356B" w:rsidP="002E356B">
            <w:pPr>
              <w:pStyle w:val="21"/>
              <w:keepNext/>
              <w:keepLines/>
              <w:shd w:val="clear" w:color="auto" w:fill="auto"/>
              <w:spacing w:after="58" w:line="200" w:lineRule="exact"/>
              <w:rPr>
                <w:rFonts w:ascii="Times New Roman" w:hAnsi="Times New Roman"/>
                <w:b w:val="0"/>
                <w:bCs w:val="0"/>
                <w:lang w:val="uk-UA" w:eastAsia="uk-UA"/>
              </w:rPr>
            </w:pPr>
          </w:p>
        </w:tc>
        <w:tc>
          <w:tcPr>
            <w:tcW w:w="1285" w:type="dxa"/>
            <w:vMerge/>
          </w:tcPr>
          <w:p w:rsidR="002E356B" w:rsidRPr="00C14CB5" w:rsidRDefault="002E356B" w:rsidP="002E356B">
            <w:pPr>
              <w:pStyle w:val="21"/>
              <w:keepNext/>
              <w:keepLines/>
              <w:shd w:val="clear" w:color="auto" w:fill="auto"/>
              <w:spacing w:after="58" w:line="200" w:lineRule="exact"/>
              <w:jc w:val="left"/>
              <w:rPr>
                <w:rFonts w:ascii="Times New Roman" w:hAnsi="Times New Roman"/>
                <w:b w:val="0"/>
                <w:bCs w:val="0"/>
                <w:lang w:val="uk-UA" w:eastAsia="uk-UA"/>
              </w:rPr>
            </w:pPr>
          </w:p>
        </w:tc>
        <w:tc>
          <w:tcPr>
            <w:tcW w:w="1042" w:type="dxa"/>
          </w:tcPr>
          <w:p w:rsidR="002E356B" w:rsidRPr="00C14CB5" w:rsidRDefault="002E356B" w:rsidP="002E356B">
            <w:pPr>
              <w:pStyle w:val="21"/>
              <w:keepNext/>
              <w:keepLines/>
              <w:shd w:val="clear" w:color="auto" w:fill="auto"/>
              <w:spacing w:after="58" w:line="200" w:lineRule="exact"/>
              <w:jc w:val="left"/>
              <w:rPr>
                <w:rFonts w:ascii="Times New Roman" w:hAnsi="Times New Roman"/>
                <w:b w:val="0"/>
                <w:bCs w:val="0"/>
                <w:lang w:val="uk-UA" w:eastAsia="uk-UA"/>
              </w:rPr>
            </w:pPr>
            <w:r w:rsidRPr="00C14CB5">
              <w:rPr>
                <w:rFonts w:ascii="Times New Roman" w:hAnsi="Times New Roman"/>
                <w:b w:val="0"/>
                <w:bCs w:val="0"/>
                <w:lang w:val="uk-UA" w:eastAsia="uk-UA"/>
              </w:rPr>
              <w:t>До 60 днів</w:t>
            </w:r>
          </w:p>
        </w:tc>
        <w:tc>
          <w:tcPr>
            <w:tcW w:w="1042" w:type="dxa"/>
          </w:tcPr>
          <w:p w:rsidR="002E356B" w:rsidRPr="00C14CB5" w:rsidRDefault="002E356B" w:rsidP="002E356B">
            <w:pPr>
              <w:pStyle w:val="21"/>
              <w:keepNext/>
              <w:keepLines/>
              <w:shd w:val="clear" w:color="auto" w:fill="auto"/>
              <w:spacing w:after="58" w:line="200" w:lineRule="exact"/>
              <w:jc w:val="left"/>
              <w:rPr>
                <w:rFonts w:ascii="Times New Roman" w:hAnsi="Times New Roman"/>
                <w:b w:val="0"/>
                <w:bCs w:val="0"/>
                <w:lang w:val="uk-UA" w:eastAsia="uk-UA"/>
              </w:rPr>
            </w:pPr>
            <w:r w:rsidRPr="00C14CB5">
              <w:rPr>
                <w:rFonts w:ascii="Times New Roman" w:hAnsi="Times New Roman"/>
                <w:b w:val="0"/>
                <w:bCs w:val="0"/>
                <w:lang w:val="uk-UA" w:eastAsia="uk-UA"/>
              </w:rPr>
              <w:t>61-120 днів</w:t>
            </w:r>
          </w:p>
        </w:tc>
        <w:tc>
          <w:tcPr>
            <w:tcW w:w="1043" w:type="dxa"/>
          </w:tcPr>
          <w:p w:rsidR="002E356B" w:rsidRPr="00C14CB5" w:rsidRDefault="002E356B" w:rsidP="002E356B">
            <w:pPr>
              <w:pStyle w:val="21"/>
              <w:keepNext/>
              <w:keepLines/>
              <w:shd w:val="clear" w:color="auto" w:fill="auto"/>
              <w:spacing w:after="58" w:line="200" w:lineRule="exact"/>
              <w:jc w:val="left"/>
              <w:rPr>
                <w:rFonts w:ascii="Times New Roman" w:hAnsi="Times New Roman"/>
                <w:b w:val="0"/>
                <w:bCs w:val="0"/>
                <w:lang w:val="uk-UA" w:eastAsia="uk-UA"/>
              </w:rPr>
            </w:pPr>
            <w:r w:rsidRPr="00C14CB5">
              <w:rPr>
                <w:rFonts w:ascii="Times New Roman" w:hAnsi="Times New Roman"/>
                <w:b w:val="0"/>
                <w:bCs w:val="0"/>
                <w:lang w:val="uk-UA" w:eastAsia="uk-UA"/>
              </w:rPr>
              <w:t>121-180 днів</w:t>
            </w:r>
          </w:p>
        </w:tc>
        <w:tc>
          <w:tcPr>
            <w:tcW w:w="1043" w:type="dxa"/>
          </w:tcPr>
          <w:p w:rsidR="002E356B" w:rsidRPr="00C14CB5" w:rsidRDefault="002E356B" w:rsidP="002E356B">
            <w:pPr>
              <w:pStyle w:val="21"/>
              <w:keepNext/>
              <w:keepLines/>
              <w:shd w:val="clear" w:color="auto" w:fill="auto"/>
              <w:spacing w:after="58" w:line="200" w:lineRule="exact"/>
              <w:jc w:val="left"/>
              <w:rPr>
                <w:rFonts w:ascii="Times New Roman" w:hAnsi="Times New Roman"/>
                <w:b w:val="0"/>
                <w:bCs w:val="0"/>
                <w:lang w:val="uk-UA" w:eastAsia="uk-UA"/>
              </w:rPr>
            </w:pPr>
            <w:r w:rsidRPr="00C14CB5">
              <w:rPr>
                <w:rFonts w:ascii="Times New Roman" w:hAnsi="Times New Roman"/>
                <w:b w:val="0"/>
                <w:bCs w:val="0"/>
                <w:lang w:val="uk-UA" w:eastAsia="uk-UA"/>
              </w:rPr>
              <w:t>181-365 днів</w:t>
            </w:r>
          </w:p>
        </w:tc>
        <w:tc>
          <w:tcPr>
            <w:tcW w:w="1043" w:type="dxa"/>
          </w:tcPr>
          <w:p w:rsidR="002E356B" w:rsidRPr="00C14CB5" w:rsidRDefault="002E356B" w:rsidP="002E356B">
            <w:pPr>
              <w:pStyle w:val="21"/>
              <w:keepNext/>
              <w:keepLines/>
              <w:shd w:val="clear" w:color="auto" w:fill="auto"/>
              <w:spacing w:after="58" w:line="200" w:lineRule="exact"/>
              <w:jc w:val="left"/>
              <w:rPr>
                <w:rFonts w:ascii="Times New Roman" w:hAnsi="Times New Roman"/>
                <w:b w:val="0"/>
                <w:bCs w:val="0"/>
                <w:lang w:val="uk-UA" w:eastAsia="uk-UA"/>
              </w:rPr>
            </w:pPr>
            <w:r w:rsidRPr="00C14CB5">
              <w:rPr>
                <w:rFonts w:ascii="Times New Roman" w:hAnsi="Times New Roman"/>
                <w:b w:val="0"/>
                <w:bCs w:val="0"/>
                <w:lang w:val="uk-UA" w:eastAsia="uk-UA"/>
              </w:rPr>
              <w:t>Більше 365 днів</w:t>
            </w:r>
          </w:p>
        </w:tc>
      </w:tr>
      <w:tr w:rsidR="00F83BBC" w:rsidRPr="00A56A08" w:rsidTr="002E356B">
        <w:tc>
          <w:tcPr>
            <w:tcW w:w="1937" w:type="dxa"/>
          </w:tcPr>
          <w:p w:rsidR="00F83BBC" w:rsidRPr="00C14CB5" w:rsidRDefault="00F83BBC" w:rsidP="00F83BBC">
            <w:pPr>
              <w:pStyle w:val="21"/>
              <w:keepNext/>
              <w:keepLines/>
              <w:shd w:val="clear" w:color="auto" w:fill="auto"/>
              <w:spacing w:after="58" w:line="200" w:lineRule="exact"/>
              <w:rPr>
                <w:rFonts w:ascii="Times New Roman" w:hAnsi="Times New Roman"/>
                <w:b w:val="0"/>
                <w:bCs w:val="0"/>
                <w:lang w:val="uk-UA" w:eastAsia="uk-UA"/>
              </w:rPr>
            </w:pPr>
            <w:r w:rsidRPr="00C14CB5">
              <w:rPr>
                <w:rFonts w:ascii="Times New Roman" w:hAnsi="Times New Roman"/>
                <w:b w:val="0"/>
                <w:bCs w:val="0"/>
                <w:lang w:val="uk-UA" w:eastAsia="uk-UA"/>
              </w:rPr>
              <w:t>На </w:t>
            </w:r>
            <w:r w:rsidRPr="00F83BBC">
              <w:rPr>
                <w:rFonts w:ascii="Times New Roman" w:hAnsi="Times New Roman"/>
                <w:b w:val="0"/>
                <w:bCs w:val="0"/>
                <w:lang w:val="uk-UA" w:eastAsia="uk-UA"/>
              </w:rPr>
              <w:t>01.01.2013</w:t>
            </w:r>
          </w:p>
        </w:tc>
        <w:tc>
          <w:tcPr>
            <w:tcW w:w="1136" w:type="dxa"/>
          </w:tcPr>
          <w:p w:rsidR="00F83BBC" w:rsidRPr="00A56A08" w:rsidRDefault="00F83BBC" w:rsidP="00A853D4">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5784</w:t>
            </w:r>
          </w:p>
        </w:tc>
        <w:tc>
          <w:tcPr>
            <w:tcW w:w="1285" w:type="dxa"/>
          </w:tcPr>
          <w:p w:rsidR="00F83BBC" w:rsidRPr="00A56A08" w:rsidRDefault="00F83BBC" w:rsidP="00A853D4">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3153</w:t>
            </w:r>
          </w:p>
        </w:tc>
        <w:tc>
          <w:tcPr>
            <w:tcW w:w="1042" w:type="dxa"/>
          </w:tcPr>
          <w:p w:rsidR="00F83BBC" w:rsidRPr="00A56A08" w:rsidRDefault="00F83BBC" w:rsidP="00A853D4">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467</w:t>
            </w:r>
          </w:p>
        </w:tc>
        <w:tc>
          <w:tcPr>
            <w:tcW w:w="1042" w:type="dxa"/>
          </w:tcPr>
          <w:p w:rsidR="00F83BBC" w:rsidRPr="00A56A08" w:rsidRDefault="00F83BBC" w:rsidP="00A853D4">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1365</w:t>
            </w:r>
          </w:p>
        </w:tc>
        <w:tc>
          <w:tcPr>
            <w:tcW w:w="1043" w:type="dxa"/>
          </w:tcPr>
          <w:p w:rsidR="00F83BBC" w:rsidRPr="00A56A08" w:rsidRDefault="00F83BBC" w:rsidP="00A853D4">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112</w:t>
            </w:r>
          </w:p>
        </w:tc>
        <w:tc>
          <w:tcPr>
            <w:tcW w:w="1043" w:type="dxa"/>
          </w:tcPr>
          <w:p w:rsidR="00F83BBC" w:rsidRPr="00A56A08" w:rsidRDefault="00F83BBC" w:rsidP="00A853D4">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139</w:t>
            </w:r>
          </w:p>
        </w:tc>
        <w:tc>
          <w:tcPr>
            <w:tcW w:w="1043" w:type="dxa"/>
          </w:tcPr>
          <w:p w:rsidR="00F83BBC" w:rsidRPr="00A56A08" w:rsidRDefault="00F83BBC" w:rsidP="00A853D4">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548</w:t>
            </w:r>
          </w:p>
        </w:tc>
      </w:tr>
      <w:tr w:rsidR="00F83BBC" w:rsidRPr="00A56A08" w:rsidTr="002E356B">
        <w:tc>
          <w:tcPr>
            <w:tcW w:w="1937" w:type="dxa"/>
          </w:tcPr>
          <w:p w:rsidR="00F83BBC" w:rsidRPr="00F83BBC" w:rsidRDefault="00F83BBC" w:rsidP="002E356B">
            <w:pPr>
              <w:pStyle w:val="21"/>
              <w:keepNext/>
              <w:keepLines/>
              <w:shd w:val="clear" w:color="auto" w:fill="auto"/>
              <w:spacing w:after="58" w:line="200" w:lineRule="exact"/>
              <w:rPr>
                <w:rFonts w:ascii="Times New Roman" w:hAnsi="Times New Roman"/>
                <w:b w:val="0"/>
                <w:bCs w:val="0"/>
                <w:lang w:eastAsia="uk-UA"/>
              </w:rPr>
            </w:pPr>
            <w:r>
              <w:rPr>
                <w:rFonts w:ascii="Times New Roman" w:hAnsi="Times New Roman"/>
                <w:b w:val="0"/>
                <w:bCs w:val="0"/>
                <w:lang w:val="en-US" w:eastAsia="uk-UA"/>
              </w:rPr>
              <w:t>На 31.12.2013</w:t>
            </w:r>
          </w:p>
        </w:tc>
        <w:tc>
          <w:tcPr>
            <w:tcW w:w="1136" w:type="dxa"/>
          </w:tcPr>
          <w:p w:rsidR="00F83BBC" w:rsidRPr="00A56A08" w:rsidRDefault="00F83BBC" w:rsidP="00A853D4">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8311</w:t>
            </w:r>
          </w:p>
        </w:tc>
        <w:tc>
          <w:tcPr>
            <w:tcW w:w="1285" w:type="dxa"/>
          </w:tcPr>
          <w:p w:rsidR="00F83BBC" w:rsidRPr="00A56A08" w:rsidRDefault="00F83BBC" w:rsidP="00A853D4">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2920</w:t>
            </w:r>
          </w:p>
        </w:tc>
        <w:tc>
          <w:tcPr>
            <w:tcW w:w="1042" w:type="dxa"/>
          </w:tcPr>
          <w:p w:rsidR="00F83BBC" w:rsidRPr="00A56A08" w:rsidRDefault="00F83BBC" w:rsidP="00A853D4">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497</w:t>
            </w:r>
          </w:p>
        </w:tc>
        <w:tc>
          <w:tcPr>
            <w:tcW w:w="1042" w:type="dxa"/>
          </w:tcPr>
          <w:p w:rsidR="00F83BBC" w:rsidRPr="00A56A08" w:rsidRDefault="00F83BBC" w:rsidP="00A853D4">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1240</w:t>
            </w:r>
          </w:p>
        </w:tc>
        <w:tc>
          <w:tcPr>
            <w:tcW w:w="1043" w:type="dxa"/>
          </w:tcPr>
          <w:p w:rsidR="00F83BBC" w:rsidRPr="00A56A08" w:rsidRDefault="00F83BBC" w:rsidP="00A853D4">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693</w:t>
            </w:r>
          </w:p>
        </w:tc>
        <w:tc>
          <w:tcPr>
            <w:tcW w:w="1043" w:type="dxa"/>
          </w:tcPr>
          <w:p w:rsidR="00F83BBC" w:rsidRPr="00A56A08" w:rsidRDefault="00F83BBC" w:rsidP="00A853D4">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1126</w:t>
            </w:r>
          </w:p>
        </w:tc>
        <w:tc>
          <w:tcPr>
            <w:tcW w:w="1043" w:type="dxa"/>
          </w:tcPr>
          <w:p w:rsidR="00F83BBC" w:rsidRPr="00A56A08" w:rsidRDefault="00F83BBC" w:rsidP="00A853D4">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1835</w:t>
            </w:r>
          </w:p>
        </w:tc>
      </w:tr>
      <w:tr w:rsidR="002E356B" w:rsidRPr="00A56A08" w:rsidTr="002E356B">
        <w:tc>
          <w:tcPr>
            <w:tcW w:w="1937" w:type="dxa"/>
          </w:tcPr>
          <w:p w:rsidR="002E356B" w:rsidRPr="00C14CB5" w:rsidRDefault="002E356B" w:rsidP="00F83BBC">
            <w:pPr>
              <w:pStyle w:val="21"/>
              <w:keepNext/>
              <w:keepLines/>
              <w:shd w:val="clear" w:color="auto" w:fill="auto"/>
              <w:spacing w:after="58" w:line="200" w:lineRule="exact"/>
              <w:rPr>
                <w:rFonts w:ascii="Times New Roman" w:hAnsi="Times New Roman"/>
                <w:b w:val="0"/>
                <w:bCs w:val="0"/>
                <w:lang w:val="uk-UA" w:eastAsia="uk-UA"/>
              </w:rPr>
            </w:pPr>
            <w:r w:rsidRPr="00C14CB5">
              <w:rPr>
                <w:rFonts w:ascii="Times New Roman" w:hAnsi="Times New Roman"/>
                <w:b w:val="0"/>
                <w:bCs w:val="0"/>
                <w:lang w:val="uk-UA" w:eastAsia="uk-UA"/>
              </w:rPr>
              <w:t>На </w:t>
            </w:r>
            <w:r w:rsidR="00F83BBC">
              <w:rPr>
                <w:rFonts w:ascii="Times New Roman" w:hAnsi="Times New Roman"/>
                <w:b w:val="0"/>
                <w:bCs w:val="0"/>
                <w:lang w:val="uk-UA" w:eastAsia="uk-UA"/>
              </w:rPr>
              <w:t>13.12.2014</w:t>
            </w:r>
          </w:p>
        </w:tc>
        <w:tc>
          <w:tcPr>
            <w:tcW w:w="1136" w:type="dxa"/>
          </w:tcPr>
          <w:p w:rsidR="002E356B" w:rsidRPr="00C14CB5" w:rsidRDefault="00410B9E" w:rsidP="002E356B">
            <w:pPr>
              <w:pStyle w:val="21"/>
              <w:keepNext/>
              <w:keepLines/>
              <w:shd w:val="clear" w:color="auto" w:fill="auto"/>
              <w:spacing w:after="58" w:line="200" w:lineRule="exact"/>
              <w:rPr>
                <w:rFonts w:ascii="Times New Roman" w:hAnsi="Times New Roman"/>
                <w:b w:val="0"/>
                <w:bCs w:val="0"/>
                <w:lang w:val="uk-UA" w:eastAsia="uk-UA"/>
              </w:rPr>
            </w:pPr>
            <w:r>
              <w:rPr>
                <w:rFonts w:ascii="Times New Roman" w:hAnsi="Times New Roman"/>
                <w:b w:val="0"/>
                <w:bCs w:val="0"/>
                <w:lang w:val="uk-UA" w:eastAsia="uk-UA"/>
              </w:rPr>
              <w:t>6234</w:t>
            </w:r>
          </w:p>
        </w:tc>
        <w:tc>
          <w:tcPr>
            <w:tcW w:w="1285" w:type="dxa"/>
          </w:tcPr>
          <w:p w:rsidR="002E356B" w:rsidRPr="00B5617E" w:rsidRDefault="00B5617E" w:rsidP="002E356B">
            <w:pPr>
              <w:pStyle w:val="21"/>
              <w:keepNext/>
              <w:keepLines/>
              <w:shd w:val="clear" w:color="auto" w:fill="auto"/>
              <w:spacing w:after="58" w:line="200" w:lineRule="exact"/>
              <w:rPr>
                <w:rFonts w:ascii="Times New Roman" w:hAnsi="Times New Roman"/>
                <w:b w:val="0"/>
                <w:bCs w:val="0"/>
                <w:lang w:val="en-US" w:eastAsia="uk-UA"/>
              </w:rPr>
            </w:pPr>
            <w:r>
              <w:rPr>
                <w:rFonts w:ascii="Times New Roman" w:hAnsi="Times New Roman"/>
                <w:b w:val="0"/>
                <w:bCs w:val="0"/>
                <w:lang w:val="en-US" w:eastAsia="uk-UA"/>
              </w:rPr>
              <w:t>2180</w:t>
            </w:r>
          </w:p>
        </w:tc>
        <w:tc>
          <w:tcPr>
            <w:tcW w:w="1042" w:type="dxa"/>
          </w:tcPr>
          <w:p w:rsidR="002E356B" w:rsidRPr="00B5617E" w:rsidRDefault="00B5617E" w:rsidP="002E356B">
            <w:pPr>
              <w:pStyle w:val="21"/>
              <w:keepNext/>
              <w:keepLines/>
              <w:shd w:val="clear" w:color="auto" w:fill="auto"/>
              <w:spacing w:after="58" w:line="200" w:lineRule="exact"/>
              <w:rPr>
                <w:rFonts w:ascii="Times New Roman" w:hAnsi="Times New Roman"/>
                <w:b w:val="0"/>
                <w:bCs w:val="0"/>
                <w:lang w:val="en-US" w:eastAsia="uk-UA"/>
              </w:rPr>
            </w:pPr>
            <w:r>
              <w:rPr>
                <w:rFonts w:ascii="Times New Roman" w:hAnsi="Times New Roman"/>
                <w:b w:val="0"/>
                <w:bCs w:val="0"/>
                <w:lang w:val="en-US" w:eastAsia="uk-UA"/>
              </w:rPr>
              <w:t>193</w:t>
            </w:r>
          </w:p>
        </w:tc>
        <w:tc>
          <w:tcPr>
            <w:tcW w:w="1042" w:type="dxa"/>
          </w:tcPr>
          <w:p w:rsidR="002E356B" w:rsidRPr="00B5617E" w:rsidRDefault="00B5617E" w:rsidP="002E356B">
            <w:pPr>
              <w:pStyle w:val="21"/>
              <w:keepNext/>
              <w:keepLines/>
              <w:shd w:val="clear" w:color="auto" w:fill="auto"/>
              <w:spacing w:after="58" w:line="200" w:lineRule="exact"/>
              <w:rPr>
                <w:rFonts w:ascii="Times New Roman" w:hAnsi="Times New Roman"/>
                <w:b w:val="0"/>
                <w:bCs w:val="0"/>
                <w:lang w:val="en-US" w:eastAsia="uk-UA"/>
              </w:rPr>
            </w:pPr>
            <w:r>
              <w:rPr>
                <w:rFonts w:ascii="Times New Roman" w:hAnsi="Times New Roman"/>
                <w:b w:val="0"/>
                <w:bCs w:val="0"/>
                <w:lang w:val="en-US" w:eastAsia="uk-UA"/>
              </w:rPr>
              <w:t>7</w:t>
            </w:r>
          </w:p>
        </w:tc>
        <w:tc>
          <w:tcPr>
            <w:tcW w:w="1043" w:type="dxa"/>
          </w:tcPr>
          <w:p w:rsidR="002E356B" w:rsidRPr="00B5617E" w:rsidRDefault="00B5617E" w:rsidP="002E356B">
            <w:pPr>
              <w:pStyle w:val="21"/>
              <w:keepNext/>
              <w:keepLines/>
              <w:shd w:val="clear" w:color="auto" w:fill="auto"/>
              <w:spacing w:after="58" w:line="200" w:lineRule="exact"/>
              <w:rPr>
                <w:rFonts w:ascii="Times New Roman" w:hAnsi="Times New Roman"/>
                <w:b w:val="0"/>
                <w:bCs w:val="0"/>
                <w:lang w:val="en-US" w:eastAsia="uk-UA"/>
              </w:rPr>
            </w:pPr>
            <w:r>
              <w:rPr>
                <w:rFonts w:ascii="Times New Roman" w:hAnsi="Times New Roman"/>
                <w:b w:val="0"/>
                <w:bCs w:val="0"/>
                <w:lang w:val="en-US" w:eastAsia="uk-UA"/>
              </w:rPr>
              <w:t>7</w:t>
            </w:r>
          </w:p>
        </w:tc>
        <w:tc>
          <w:tcPr>
            <w:tcW w:w="1043" w:type="dxa"/>
          </w:tcPr>
          <w:p w:rsidR="002E356B" w:rsidRPr="00B5617E" w:rsidRDefault="00B5617E" w:rsidP="002E356B">
            <w:pPr>
              <w:pStyle w:val="21"/>
              <w:keepNext/>
              <w:keepLines/>
              <w:shd w:val="clear" w:color="auto" w:fill="auto"/>
              <w:spacing w:after="58" w:line="200" w:lineRule="exact"/>
              <w:rPr>
                <w:rFonts w:ascii="Times New Roman" w:hAnsi="Times New Roman"/>
                <w:b w:val="0"/>
                <w:bCs w:val="0"/>
                <w:lang w:val="en-US" w:eastAsia="uk-UA"/>
              </w:rPr>
            </w:pPr>
            <w:r>
              <w:rPr>
                <w:rFonts w:ascii="Times New Roman" w:hAnsi="Times New Roman"/>
                <w:b w:val="0"/>
                <w:bCs w:val="0"/>
                <w:lang w:val="en-US" w:eastAsia="uk-UA"/>
              </w:rPr>
              <w:t>829</w:t>
            </w:r>
          </w:p>
        </w:tc>
        <w:tc>
          <w:tcPr>
            <w:tcW w:w="1043" w:type="dxa"/>
          </w:tcPr>
          <w:p w:rsidR="002E356B" w:rsidRPr="00B5617E" w:rsidRDefault="00B5617E" w:rsidP="002E356B">
            <w:pPr>
              <w:pStyle w:val="21"/>
              <w:keepNext/>
              <w:keepLines/>
              <w:shd w:val="clear" w:color="auto" w:fill="auto"/>
              <w:spacing w:after="58" w:line="200" w:lineRule="exact"/>
              <w:rPr>
                <w:rFonts w:ascii="Times New Roman" w:hAnsi="Times New Roman"/>
                <w:b w:val="0"/>
                <w:bCs w:val="0"/>
                <w:lang w:val="en-US" w:eastAsia="uk-UA"/>
              </w:rPr>
            </w:pPr>
            <w:r>
              <w:rPr>
                <w:rFonts w:ascii="Times New Roman" w:hAnsi="Times New Roman"/>
                <w:b w:val="0"/>
                <w:bCs w:val="0"/>
                <w:lang w:val="en-US" w:eastAsia="uk-UA"/>
              </w:rPr>
              <w:t>3018</w:t>
            </w:r>
          </w:p>
        </w:tc>
      </w:tr>
    </w:tbl>
    <w:p w:rsidR="002E356B" w:rsidRPr="00A56A08" w:rsidRDefault="002E356B" w:rsidP="002E356B">
      <w:pPr>
        <w:pStyle w:val="21"/>
        <w:keepNext/>
        <w:keepLines/>
        <w:shd w:val="clear" w:color="auto" w:fill="auto"/>
        <w:spacing w:after="58" w:line="200" w:lineRule="exact"/>
        <w:rPr>
          <w:rFonts w:ascii="Times New Roman" w:hAnsi="Times New Roman"/>
          <w:b w:val="0"/>
          <w:bCs w:val="0"/>
          <w:lang w:val="uk-UA" w:eastAsia="uk-UA"/>
        </w:rPr>
      </w:pPr>
    </w:p>
    <w:p w:rsidR="00A56A08" w:rsidRDefault="004F50D5" w:rsidP="00CF029D">
      <w:pPr>
        <w:pStyle w:val="21"/>
        <w:keepNext/>
        <w:keepLines/>
        <w:shd w:val="clear" w:color="auto" w:fill="auto"/>
        <w:spacing w:after="58" w:line="200" w:lineRule="exact"/>
        <w:ind w:firstLine="708"/>
        <w:rPr>
          <w:rFonts w:eastAsia="Times New Roman"/>
          <w:sz w:val="24"/>
          <w:szCs w:val="24"/>
          <w:lang w:val="uk-UA" w:eastAsia="uk-UA"/>
        </w:rPr>
      </w:pPr>
      <w:r>
        <w:rPr>
          <w:rFonts w:ascii="Times New Roman" w:eastAsia="Times New Roman" w:hAnsi="Times New Roman"/>
          <w:bCs w:val="0"/>
          <w:noProof w:val="0"/>
          <w:sz w:val="24"/>
          <w:szCs w:val="24"/>
          <w:lang w:val="uk-UA" w:eastAsia="uk-UA"/>
        </w:rPr>
        <w:t>8</w:t>
      </w:r>
      <w:r w:rsidR="00CF029D">
        <w:rPr>
          <w:rFonts w:ascii="Times New Roman" w:eastAsia="Times New Roman" w:hAnsi="Times New Roman"/>
          <w:bCs w:val="0"/>
          <w:noProof w:val="0"/>
          <w:sz w:val="24"/>
          <w:szCs w:val="24"/>
          <w:lang w:val="uk-UA" w:eastAsia="uk-UA"/>
        </w:rPr>
        <w:t xml:space="preserve">. </w:t>
      </w:r>
      <w:r w:rsidR="00432D79" w:rsidRPr="00432D79">
        <w:rPr>
          <w:rFonts w:ascii="Times New Roman" w:eastAsia="Times New Roman" w:hAnsi="Times New Roman"/>
          <w:bCs w:val="0"/>
          <w:noProof w:val="0"/>
          <w:sz w:val="24"/>
          <w:szCs w:val="24"/>
          <w:lang w:val="uk-UA" w:eastAsia="uk-UA"/>
        </w:rPr>
        <w:t xml:space="preserve">Інша </w:t>
      </w:r>
      <w:r w:rsidR="00432D79" w:rsidRPr="00432D79">
        <w:rPr>
          <w:rFonts w:eastAsia="Times New Roman"/>
          <w:sz w:val="24"/>
          <w:szCs w:val="24"/>
          <w:lang w:eastAsia="uk-UA"/>
        </w:rPr>
        <w:t>дебіторська заборгованість</w:t>
      </w:r>
    </w:p>
    <w:p w:rsidR="00432D79" w:rsidRDefault="00432D79" w:rsidP="00432D79">
      <w:pPr>
        <w:widowControl/>
        <w:spacing w:line="240" w:lineRule="auto"/>
        <w:ind w:firstLine="0"/>
        <w:jc w:val="both"/>
        <w:rPr>
          <w:rFonts w:eastAsia="Times New Roman"/>
          <w:sz w:val="24"/>
          <w:szCs w:val="24"/>
          <w:lang w:eastAsia="uk-UA"/>
        </w:rPr>
      </w:pPr>
      <w:r w:rsidRPr="00432D79">
        <w:rPr>
          <w:rFonts w:eastAsia="Times New Roman"/>
          <w:sz w:val="24"/>
          <w:szCs w:val="24"/>
          <w:lang w:eastAsia="uk-UA"/>
        </w:rPr>
        <w:t xml:space="preserve">Станом на </w:t>
      </w:r>
      <w:r w:rsidR="006F35CA" w:rsidRPr="00722190">
        <w:rPr>
          <w:sz w:val="24"/>
          <w:szCs w:val="24"/>
          <w:lang w:val="ru-RU" w:eastAsia="uk-UA"/>
        </w:rPr>
        <w:t xml:space="preserve">01 січня 2013 року, </w:t>
      </w:r>
      <w:r w:rsidR="006F35CA" w:rsidRPr="00310F2E">
        <w:rPr>
          <w:sz w:val="24"/>
          <w:szCs w:val="24"/>
          <w:lang w:eastAsia="uk-UA"/>
        </w:rPr>
        <w:t>31 грудня 2013 року та 31 грудня 201</w:t>
      </w:r>
      <w:r w:rsidR="006F35CA">
        <w:rPr>
          <w:sz w:val="24"/>
          <w:szCs w:val="24"/>
          <w:lang w:eastAsia="uk-UA"/>
        </w:rPr>
        <w:t>4</w:t>
      </w:r>
      <w:r w:rsidR="006F35CA" w:rsidRPr="00310F2E">
        <w:rPr>
          <w:sz w:val="24"/>
          <w:szCs w:val="24"/>
          <w:lang w:eastAsia="uk-UA"/>
        </w:rPr>
        <w:t xml:space="preserve"> року </w:t>
      </w:r>
      <w:r w:rsidR="002C23FC">
        <w:rPr>
          <w:rFonts w:eastAsia="Times New Roman"/>
          <w:sz w:val="24"/>
          <w:szCs w:val="24"/>
          <w:lang w:eastAsia="uk-UA"/>
        </w:rPr>
        <w:t>інша</w:t>
      </w:r>
      <w:r w:rsidRPr="00432D79">
        <w:rPr>
          <w:rFonts w:eastAsia="Times New Roman"/>
          <w:sz w:val="24"/>
          <w:szCs w:val="24"/>
          <w:lang w:eastAsia="uk-UA"/>
        </w:rPr>
        <w:t xml:space="preserve"> дебіторська заборгованість включала наступне,</w:t>
      </w:r>
      <w:r>
        <w:rPr>
          <w:rFonts w:eastAsia="Times New Roman"/>
          <w:sz w:val="24"/>
          <w:szCs w:val="24"/>
          <w:lang w:eastAsia="uk-UA"/>
        </w:rPr>
        <w:t xml:space="preserve"> </w:t>
      </w:r>
      <w:proofErr w:type="spellStart"/>
      <w:r>
        <w:rPr>
          <w:rFonts w:eastAsia="Times New Roman"/>
          <w:sz w:val="24"/>
          <w:szCs w:val="24"/>
          <w:lang w:eastAsia="uk-UA"/>
        </w:rPr>
        <w:t>тис.грн</w:t>
      </w:r>
      <w:proofErr w:type="spellEnd"/>
      <w:r>
        <w:rPr>
          <w:rFonts w:eastAsia="Times New Roman"/>
          <w:sz w:val="24"/>
          <w:szCs w:val="24"/>
          <w:lang w:eastAsia="uk-UA"/>
        </w:rPr>
        <w:t>.:</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235"/>
        <w:gridCol w:w="2551"/>
        <w:gridCol w:w="2410"/>
        <w:gridCol w:w="2410"/>
      </w:tblGrid>
      <w:tr w:rsidR="002E356B" w:rsidTr="002E356B">
        <w:tc>
          <w:tcPr>
            <w:tcW w:w="2235" w:type="dxa"/>
          </w:tcPr>
          <w:p w:rsidR="002E356B" w:rsidRPr="00C14CB5" w:rsidRDefault="002E356B" w:rsidP="002E356B">
            <w:pPr>
              <w:pStyle w:val="21"/>
              <w:keepNext/>
              <w:keepLines/>
              <w:shd w:val="clear" w:color="auto" w:fill="auto"/>
              <w:spacing w:after="58" w:line="200" w:lineRule="exact"/>
              <w:rPr>
                <w:sz w:val="24"/>
                <w:szCs w:val="24"/>
                <w:lang w:val="uk-UA" w:eastAsia="uk-UA"/>
              </w:rPr>
            </w:pPr>
          </w:p>
        </w:tc>
        <w:tc>
          <w:tcPr>
            <w:tcW w:w="2551" w:type="dxa"/>
            <w:vAlign w:val="center"/>
          </w:tcPr>
          <w:p w:rsidR="002E356B" w:rsidRDefault="002E356B" w:rsidP="002E356B">
            <w:pPr>
              <w:widowControl/>
              <w:spacing w:line="240" w:lineRule="auto"/>
              <w:ind w:firstLine="0"/>
              <w:jc w:val="center"/>
              <w:rPr>
                <w:sz w:val="20"/>
                <w:lang w:eastAsia="uk-UA"/>
              </w:rPr>
            </w:pPr>
            <w:r w:rsidRPr="00C14CB5">
              <w:rPr>
                <w:sz w:val="20"/>
                <w:lang w:eastAsia="uk-UA"/>
              </w:rPr>
              <w:t>Балансова вартість на</w:t>
            </w:r>
          </w:p>
          <w:p w:rsidR="002E356B" w:rsidRPr="00C14CB5" w:rsidRDefault="002E356B" w:rsidP="002E356B">
            <w:pPr>
              <w:widowControl/>
              <w:spacing w:line="240" w:lineRule="auto"/>
              <w:ind w:firstLine="0"/>
              <w:jc w:val="center"/>
              <w:rPr>
                <w:sz w:val="20"/>
                <w:lang w:eastAsia="uk-UA"/>
              </w:rPr>
            </w:pPr>
            <w:r w:rsidRPr="00C14CB5">
              <w:rPr>
                <w:sz w:val="20"/>
                <w:lang w:eastAsia="uk-UA"/>
              </w:rPr>
              <w:t> </w:t>
            </w:r>
            <w:r>
              <w:rPr>
                <w:sz w:val="20"/>
                <w:lang w:eastAsia="uk-UA"/>
              </w:rPr>
              <w:t>01.01.2013</w:t>
            </w:r>
            <w:r w:rsidRPr="00C14CB5">
              <w:rPr>
                <w:sz w:val="20"/>
                <w:lang w:eastAsia="uk-UA"/>
              </w:rPr>
              <w:t xml:space="preserve"> </w:t>
            </w:r>
          </w:p>
        </w:tc>
        <w:tc>
          <w:tcPr>
            <w:tcW w:w="2410" w:type="dxa"/>
          </w:tcPr>
          <w:p w:rsidR="002E356B" w:rsidRDefault="002E356B" w:rsidP="002E356B">
            <w:pPr>
              <w:widowControl/>
              <w:spacing w:line="240" w:lineRule="auto"/>
              <w:ind w:firstLine="0"/>
              <w:jc w:val="center"/>
              <w:rPr>
                <w:sz w:val="20"/>
                <w:lang w:eastAsia="uk-UA"/>
              </w:rPr>
            </w:pPr>
            <w:r w:rsidRPr="00C14CB5">
              <w:rPr>
                <w:sz w:val="20"/>
                <w:lang w:eastAsia="uk-UA"/>
              </w:rPr>
              <w:t>Балансова вартість</w:t>
            </w:r>
          </w:p>
          <w:p w:rsidR="002E356B" w:rsidRPr="00C14CB5" w:rsidRDefault="002E356B" w:rsidP="002E356B">
            <w:pPr>
              <w:widowControl/>
              <w:spacing w:line="240" w:lineRule="auto"/>
              <w:ind w:firstLine="0"/>
              <w:jc w:val="center"/>
              <w:rPr>
                <w:sz w:val="20"/>
                <w:lang w:eastAsia="uk-UA"/>
              </w:rPr>
            </w:pPr>
            <w:r w:rsidRPr="00C14CB5">
              <w:rPr>
                <w:sz w:val="20"/>
                <w:lang w:eastAsia="uk-UA"/>
              </w:rPr>
              <w:t> </w:t>
            </w:r>
            <w:r>
              <w:rPr>
                <w:sz w:val="20"/>
                <w:lang w:eastAsia="uk-UA"/>
              </w:rPr>
              <w:t>31.12.2013</w:t>
            </w:r>
          </w:p>
        </w:tc>
        <w:tc>
          <w:tcPr>
            <w:tcW w:w="2410" w:type="dxa"/>
            <w:vAlign w:val="center"/>
          </w:tcPr>
          <w:p w:rsidR="002E356B" w:rsidRDefault="002E356B" w:rsidP="002E356B">
            <w:pPr>
              <w:widowControl/>
              <w:spacing w:line="240" w:lineRule="auto"/>
              <w:ind w:firstLine="0"/>
              <w:jc w:val="center"/>
              <w:rPr>
                <w:sz w:val="20"/>
                <w:lang w:eastAsia="uk-UA"/>
              </w:rPr>
            </w:pPr>
            <w:r w:rsidRPr="00C14CB5">
              <w:rPr>
                <w:sz w:val="20"/>
                <w:lang w:eastAsia="uk-UA"/>
              </w:rPr>
              <w:t>Балансова вартість на</w:t>
            </w:r>
          </w:p>
          <w:p w:rsidR="002E356B" w:rsidRPr="00C14CB5" w:rsidRDefault="002E356B" w:rsidP="002E356B">
            <w:pPr>
              <w:widowControl/>
              <w:spacing w:line="240" w:lineRule="auto"/>
              <w:ind w:firstLine="0"/>
              <w:jc w:val="center"/>
              <w:rPr>
                <w:sz w:val="20"/>
                <w:lang w:eastAsia="uk-UA"/>
              </w:rPr>
            </w:pPr>
            <w:r w:rsidRPr="00C14CB5">
              <w:rPr>
                <w:sz w:val="20"/>
                <w:lang w:eastAsia="uk-UA"/>
              </w:rPr>
              <w:t> </w:t>
            </w:r>
            <w:r>
              <w:rPr>
                <w:sz w:val="20"/>
                <w:lang w:eastAsia="uk-UA"/>
              </w:rPr>
              <w:t>31.12.2014</w:t>
            </w:r>
            <w:r w:rsidRPr="00C14CB5">
              <w:rPr>
                <w:sz w:val="20"/>
                <w:lang w:eastAsia="uk-UA"/>
              </w:rPr>
              <w:t xml:space="preserve"> </w:t>
            </w:r>
          </w:p>
        </w:tc>
      </w:tr>
      <w:tr w:rsidR="000C0119" w:rsidTr="002E356B">
        <w:tc>
          <w:tcPr>
            <w:tcW w:w="2235" w:type="dxa"/>
          </w:tcPr>
          <w:p w:rsidR="000C0119" w:rsidRPr="00C14CB5" w:rsidRDefault="000C0119" w:rsidP="002E356B">
            <w:pPr>
              <w:widowControl/>
              <w:spacing w:line="240" w:lineRule="auto"/>
              <w:ind w:firstLine="0"/>
              <w:rPr>
                <w:sz w:val="20"/>
                <w:lang w:eastAsia="uk-UA"/>
              </w:rPr>
            </w:pPr>
            <w:r w:rsidRPr="00C14CB5">
              <w:rPr>
                <w:sz w:val="20"/>
                <w:lang w:eastAsia="uk-UA"/>
              </w:rPr>
              <w:t xml:space="preserve">Аванси, видані постачальникам </w:t>
            </w:r>
          </w:p>
        </w:tc>
        <w:tc>
          <w:tcPr>
            <w:tcW w:w="2551" w:type="dxa"/>
          </w:tcPr>
          <w:p w:rsidR="000C0119" w:rsidRPr="00432D79" w:rsidRDefault="000C0119" w:rsidP="00A853D4">
            <w:pPr>
              <w:widowControl/>
              <w:spacing w:line="240" w:lineRule="auto"/>
              <w:ind w:firstLine="0"/>
              <w:jc w:val="center"/>
              <w:rPr>
                <w:rFonts w:eastAsia="Times New Roman"/>
                <w:sz w:val="20"/>
                <w:lang w:eastAsia="uk-UA"/>
              </w:rPr>
            </w:pPr>
            <w:r>
              <w:rPr>
                <w:rFonts w:eastAsia="Times New Roman"/>
                <w:sz w:val="20"/>
                <w:lang w:eastAsia="uk-UA"/>
              </w:rPr>
              <w:t>3771</w:t>
            </w:r>
          </w:p>
        </w:tc>
        <w:tc>
          <w:tcPr>
            <w:tcW w:w="2410" w:type="dxa"/>
          </w:tcPr>
          <w:p w:rsidR="000C0119" w:rsidRPr="00432D79" w:rsidRDefault="000C0119" w:rsidP="00A853D4">
            <w:pPr>
              <w:widowControl/>
              <w:spacing w:line="240" w:lineRule="auto"/>
              <w:ind w:firstLine="0"/>
              <w:jc w:val="center"/>
              <w:rPr>
                <w:rFonts w:eastAsia="Times New Roman"/>
                <w:sz w:val="20"/>
                <w:lang w:eastAsia="uk-UA"/>
              </w:rPr>
            </w:pPr>
            <w:r>
              <w:rPr>
                <w:rFonts w:eastAsia="Times New Roman"/>
                <w:sz w:val="20"/>
                <w:lang w:eastAsia="uk-UA"/>
              </w:rPr>
              <w:t>4343</w:t>
            </w:r>
          </w:p>
        </w:tc>
        <w:tc>
          <w:tcPr>
            <w:tcW w:w="2410" w:type="dxa"/>
          </w:tcPr>
          <w:p w:rsidR="000C0119" w:rsidRPr="007A7BC6" w:rsidRDefault="007A7BC6" w:rsidP="002E356B">
            <w:pPr>
              <w:widowControl/>
              <w:spacing w:line="240" w:lineRule="auto"/>
              <w:ind w:firstLine="0"/>
              <w:jc w:val="center"/>
              <w:rPr>
                <w:sz w:val="20"/>
                <w:lang w:val="ru-RU" w:eastAsia="uk-UA"/>
              </w:rPr>
            </w:pPr>
            <w:r>
              <w:rPr>
                <w:sz w:val="20"/>
                <w:lang w:val="ru-RU" w:eastAsia="uk-UA"/>
              </w:rPr>
              <w:t>1302</w:t>
            </w:r>
          </w:p>
        </w:tc>
      </w:tr>
      <w:tr w:rsidR="000C0119" w:rsidTr="002E356B">
        <w:tc>
          <w:tcPr>
            <w:tcW w:w="2235" w:type="dxa"/>
          </w:tcPr>
          <w:p w:rsidR="000C0119" w:rsidRPr="00C14CB5" w:rsidRDefault="000C0119" w:rsidP="002E356B">
            <w:pPr>
              <w:widowControl/>
              <w:spacing w:line="240" w:lineRule="auto"/>
              <w:ind w:firstLine="0"/>
              <w:rPr>
                <w:sz w:val="20"/>
                <w:lang w:eastAsia="uk-UA"/>
              </w:rPr>
            </w:pPr>
            <w:r w:rsidRPr="00C14CB5">
              <w:rPr>
                <w:sz w:val="20"/>
                <w:lang w:eastAsia="uk-UA"/>
              </w:rPr>
              <w:t>Фінансова допомога видана</w:t>
            </w:r>
          </w:p>
        </w:tc>
        <w:tc>
          <w:tcPr>
            <w:tcW w:w="2551" w:type="dxa"/>
          </w:tcPr>
          <w:p w:rsidR="000C0119" w:rsidRPr="00432D79" w:rsidRDefault="000C0119" w:rsidP="00A853D4">
            <w:pPr>
              <w:widowControl/>
              <w:spacing w:line="240" w:lineRule="auto"/>
              <w:ind w:firstLine="0"/>
              <w:jc w:val="center"/>
              <w:rPr>
                <w:rFonts w:eastAsia="Times New Roman"/>
                <w:sz w:val="20"/>
                <w:lang w:eastAsia="uk-UA"/>
              </w:rPr>
            </w:pPr>
            <w:r>
              <w:rPr>
                <w:rFonts w:eastAsia="Times New Roman"/>
                <w:sz w:val="20"/>
                <w:lang w:eastAsia="uk-UA"/>
              </w:rPr>
              <w:t>1739</w:t>
            </w:r>
          </w:p>
        </w:tc>
        <w:tc>
          <w:tcPr>
            <w:tcW w:w="2410" w:type="dxa"/>
          </w:tcPr>
          <w:p w:rsidR="000C0119" w:rsidRPr="00432D79" w:rsidRDefault="000C0119" w:rsidP="00A853D4">
            <w:pPr>
              <w:widowControl/>
              <w:spacing w:line="240" w:lineRule="auto"/>
              <w:ind w:firstLine="0"/>
              <w:jc w:val="center"/>
              <w:rPr>
                <w:rFonts w:eastAsia="Times New Roman"/>
                <w:sz w:val="20"/>
                <w:lang w:eastAsia="uk-UA"/>
              </w:rPr>
            </w:pPr>
            <w:r>
              <w:rPr>
                <w:rFonts w:eastAsia="Times New Roman"/>
                <w:sz w:val="20"/>
                <w:lang w:eastAsia="uk-UA"/>
              </w:rPr>
              <w:t>8427</w:t>
            </w:r>
          </w:p>
        </w:tc>
        <w:tc>
          <w:tcPr>
            <w:tcW w:w="2410" w:type="dxa"/>
          </w:tcPr>
          <w:p w:rsidR="000C0119" w:rsidRPr="007A7BC6" w:rsidRDefault="007A7BC6" w:rsidP="002E356B">
            <w:pPr>
              <w:widowControl/>
              <w:spacing w:line="240" w:lineRule="auto"/>
              <w:ind w:firstLine="0"/>
              <w:jc w:val="center"/>
              <w:rPr>
                <w:sz w:val="20"/>
                <w:lang w:val="ru-RU" w:eastAsia="uk-UA"/>
              </w:rPr>
            </w:pPr>
            <w:r>
              <w:rPr>
                <w:sz w:val="20"/>
                <w:lang w:val="ru-RU" w:eastAsia="uk-UA"/>
              </w:rPr>
              <w:t>15548</w:t>
            </w:r>
          </w:p>
        </w:tc>
      </w:tr>
      <w:tr w:rsidR="000C0119" w:rsidTr="002E356B">
        <w:tc>
          <w:tcPr>
            <w:tcW w:w="2235" w:type="dxa"/>
          </w:tcPr>
          <w:p w:rsidR="000C0119" w:rsidRPr="00C14CB5" w:rsidRDefault="000C0119" w:rsidP="002E356B">
            <w:pPr>
              <w:widowControl/>
              <w:spacing w:line="240" w:lineRule="auto"/>
              <w:ind w:firstLine="0"/>
              <w:rPr>
                <w:sz w:val="20"/>
                <w:lang w:eastAsia="uk-UA"/>
              </w:rPr>
            </w:pPr>
            <w:r w:rsidRPr="00C14CB5">
              <w:rPr>
                <w:sz w:val="20"/>
                <w:lang w:eastAsia="uk-UA"/>
              </w:rPr>
              <w:t>Надані фінансові кредити</w:t>
            </w:r>
          </w:p>
        </w:tc>
        <w:tc>
          <w:tcPr>
            <w:tcW w:w="2551" w:type="dxa"/>
          </w:tcPr>
          <w:p w:rsidR="000C0119" w:rsidRPr="00432D79" w:rsidRDefault="000C0119" w:rsidP="00A853D4">
            <w:pPr>
              <w:widowControl/>
              <w:spacing w:line="240" w:lineRule="auto"/>
              <w:ind w:firstLine="0"/>
              <w:jc w:val="center"/>
              <w:rPr>
                <w:rFonts w:eastAsia="Times New Roman"/>
                <w:sz w:val="20"/>
                <w:lang w:eastAsia="uk-UA"/>
              </w:rPr>
            </w:pPr>
            <w:r>
              <w:rPr>
                <w:rFonts w:eastAsia="Times New Roman"/>
                <w:sz w:val="20"/>
                <w:lang w:eastAsia="uk-UA"/>
              </w:rPr>
              <w:t>80614</w:t>
            </w:r>
          </w:p>
        </w:tc>
        <w:tc>
          <w:tcPr>
            <w:tcW w:w="2410" w:type="dxa"/>
          </w:tcPr>
          <w:p w:rsidR="000C0119" w:rsidRPr="00432D79" w:rsidRDefault="000C0119" w:rsidP="00A853D4">
            <w:pPr>
              <w:widowControl/>
              <w:spacing w:line="240" w:lineRule="auto"/>
              <w:ind w:firstLine="0"/>
              <w:jc w:val="center"/>
              <w:rPr>
                <w:rFonts w:eastAsia="Times New Roman"/>
                <w:sz w:val="20"/>
                <w:lang w:eastAsia="uk-UA"/>
              </w:rPr>
            </w:pPr>
            <w:r>
              <w:rPr>
                <w:rFonts w:eastAsia="Times New Roman"/>
                <w:sz w:val="20"/>
                <w:lang w:eastAsia="uk-UA"/>
              </w:rPr>
              <w:t>78067</w:t>
            </w:r>
          </w:p>
        </w:tc>
        <w:tc>
          <w:tcPr>
            <w:tcW w:w="2410" w:type="dxa"/>
          </w:tcPr>
          <w:p w:rsidR="000C0119" w:rsidRPr="007A7BC6" w:rsidRDefault="007A7BC6" w:rsidP="002E356B">
            <w:pPr>
              <w:widowControl/>
              <w:spacing w:line="240" w:lineRule="auto"/>
              <w:ind w:firstLine="0"/>
              <w:jc w:val="center"/>
              <w:rPr>
                <w:sz w:val="20"/>
                <w:lang w:val="ru-RU" w:eastAsia="uk-UA"/>
              </w:rPr>
            </w:pPr>
            <w:r>
              <w:rPr>
                <w:sz w:val="20"/>
                <w:lang w:val="ru-RU" w:eastAsia="uk-UA"/>
              </w:rPr>
              <w:t>110938</w:t>
            </w:r>
          </w:p>
        </w:tc>
      </w:tr>
      <w:tr w:rsidR="000C0119" w:rsidTr="002E356B">
        <w:tc>
          <w:tcPr>
            <w:tcW w:w="2235" w:type="dxa"/>
          </w:tcPr>
          <w:p w:rsidR="000C0119" w:rsidRPr="00C14CB5" w:rsidRDefault="000C0119" w:rsidP="002E356B">
            <w:pPr>
              <w:widowControl/>
              <w:spacing w:line="240" w:lineRule="auto"/>
              <w:ind w:firstLine="0"/>
              <w:rPr>
                <w:sz w:val="20"/>
                <w:lang w:eastAsia="uk-UA"/>
              </w:rPr>
            </w:pPr>
            <w:r w:rsidRPr="00C14CB5">
              <w:rPr>
                <w:sz w:val="20"/>
                <w:lang w:eastAsia="uk-UA"/>
              </w:rPr>
              <w:t>Витрати майбутніх періодів</w:t>
            </w:r>
          </w:p>
        </w:tc>
        <w:tc>
          <w:tcPr>
            <w:tcW w:w="2551" w:type="dxa"/>
          </w:tcPr>
          <w:p w:rsidR="000C0119" w:rsidRPr="00432D79" w:rsidRDefault="000C0119" w:rsidP="00A853D4">
            <w:pPr>
              <w:widowControl/>
              <w:spacing w:line="240" w:lineRule="auto"/>
              <w:ind w:firstLine="0"/>
              <w:jc w:val="center"/>
              <w:rPr>
                <w:rFonts w:eastAsia="Times New Roman"/>
                <w:sz w:val="20"/>
                <w:lang w:eastAsia="uk-UA"/>
              </w:rPr>
            </w:pPr>
            <w:r>
              <w:rPr>
                <w:rFonts w:eastAsia="Times New Roman"/>
                <w:sz w:val="20"/>
                <w:lang w:eastAsia="uk-UA"/>
              </w:rPr>
              <w:t>-</w:t>
            </w:r>
          </w:p>
        </w:tc>
        <w:tc>
          <w:tcPr>
            <w:tcW w:w="2410" w:type="dxa"/>
          </w:tcPr>
          <w:p w:rsidR="000C0119" w:rsidRPr="00432D79" w:rsidRDefault="000C0119" w:rsidP="00A853D4">
            <w:pPr>
              <w:widowControl/>
              <w:spacing w:line="240" w:lineRule="auto"/>
              <w:ind w:firstLine="0"/>
              <w:jc w:val="center"/>
              <w:rPr>
                <w:rFonts w:eastAsia="Times New Roman"/>
                <w:sz w:val="20"/>
                <w:lang w:eastAsia="uk-UA"/>
              </w:rPr>
            </w:pPr>
            <w:r>
              <w:rPr>
                <w:rFonts w:eastAsia="Times New Roman"/>
                <w:sz w:val="20"/>
                <w:lang w:eastAsia="uk-UA"/>
              </w:rPr>
              <w:t>619</w:t>
            </w:r>
          </w:p>
        </w:tc>
        <w:tc>
          <w:tcPr>
            <w:tcW w:w="2410" w:type="dxa"/>
          </w:tcPr>
          <w:p w:rsidR="000C0119" w:rsidRPr="007A7BC6" w:rsidRDefault="007A7BC6" w:rsidP="002E356B">
            <w:pPr>
              <w:widowControl/>
              <w:spacing w:line="240" w:lineRule="auto"/>
              <w:ind w:firstLine="0"/>
              <w:jc w:val="center"/>
              <w:rPr>
                <w:sz w:val="20"/>
                <w:lang w:val="ru-RU" w:eastAsia="uk-UA"/>
              </w:rPr>
            </w:pPr>
            <w:r>
              <w:rPr>
                <w:sz w:val="20"/>
                <w:lang w:val="ru-RU" w:eastAsia="uk-UA"/>
              </w:rPr>
              <w:t>747</w:t>
            </w:r>
          </w:p>
        </w:tc>
      </w:tr>
      <w:tr w:rsidR="000C0119" w:rsidTr="002E356B">
        <w:tc>
          <w:tcPr>
            <w:tcW w:w="2235" w:type="dxa"/>
          </w:tcPr>
          <w:p w:rsidR="000C0119" w:rsidRPr="00C14CB5" w:rsidRDefault="000C0119" w:rsidP="002E356B">
            <w:pPr>
              <w:widowControl/>
              <w:spacing w:line="240" w:lineRule="auto"/>
              <w:ind w:firstLine="0"/>
              <w:rPr>
                <w:sz w:val="20"/>
                <w:lang w:eastAsia="uk-UA"/>
              </w:rPr>
            </w:pPr>
            <w:r w:rsidRPr="00C14CB5">
              <w:rPr>
                <w:sz w:val="20"/>
                <w:lang w:eastAsia="uk-UA"/>
              </w:rPr>
              <w:t>Інша дебіторська заборгованість</w:t>
            </w:r>
          </w:p>
        </w:tc>
        <w:tc>
          <w:tcPr>
            <w:tcW w:w="2551" w:type="dxa"/>
          </w:tcPr>
          <w:p w:rsidR="000C0119" w:rsidRPr="00432D79" w:rsidRDefault="000C0119" w:rsidP="00A853D4">
            <w:pPr>
              <w:widowControl/>
              <w:spacing w:line="240" w:lineRule="auto"/>
              <w:ind w:firstLine="0"/>
              <w:jc w:val="center"/>
              <w:rPr>
                <w:rFonts w:eastAsia="Times New Roman"/>
                <w:sz w:val="20"/>
                <w:lang w:eastAsia="uk-UA"/>
              </w:rPr>
            </w:pPr>
            <w:r>
              <w:rPr>
                <w:rFonts w:eastAsia="Times New Roman"/>
                <w:sz w:val="20"/>
                <w:lang w:eastAsia="uk-UA"/>
              </w:rPr>
              <w:t>27699</w:t>
            </w:r>
          </w:p>
        </w:tc>
        <w:tc>
          <w:tcPr>
            <w:tcW w:w="2410" w:type="dxa"/>
          </w:tcPr>
          <w:p w:rsidR="000C0119" w:rsidRPr="00432D79" w:rsidRDefault="000C0119" w:rsidP="00A853D4">
            <w:pPr>
              <w:widowControl/>
              <w:spacing w:line="240" w:lineRule="auto"/>
              <w:ind w:firstLine="0"/>
              <w:jc w:val="center"/>
              <w:rPr>
                <w:rFonts w:eastAsia="Times New Roman"/>
                <w:sz w:val="20"/>
                <w:lang w:eastAsia="uk-UA"/>
              </w:rPr>
            </w:pPr>
            <w:r>
              <w:rPr>
                <w:rFonts w:eastAsia="Times New Roman"/>
                <w:sz w:val="20"/>
                <w:lang w:eastAsia="uk-UA"/>
              </w:rPr>
              <w:t>26461</w:t>
            </w:r>
          </w:p>
        </w:tc>
        <w:tc>
          <w:tcPr>
            <w:tcW w:w="2410" w:type="dxa"/>
          </w:tcPr>
          <w:p w:rsidR="000C0119" w:rsidRPr="007A7BC6" w:rsidRDefault="007A7BC6" w:rsidP="002E356B">
            <w:pPr>
              <w:widowControl/>
              <w:spacing w:line="240" w:lineRule="auto"/>
              <w:ind w:firstLine="0"/>
              <w:jc w:val="center"/>
              <w:rPr>
                <w:sz w:val="20"/>
                <w:lang w:val="ru-RU" w:eastAsia="uk-UA"/>
              </w:rPr>
            </w:pPr>
            <w:r>
              <w:rPr>
                <w:sz w:val="20"/>
                <w:lang w:val="ru-RU" w:eastAsia="uk-UA"/>
              </w:rPr>
              <w:t>8091</w:t>
            </w:r>
          </w:p>
        </w:tc>
      </w:tr>
      <w:tr w:rsidR="000C0119" w:rsidTr="002E356B">
        <w:tc>
          <w:tcPr>
            <w:tcW w:w="2235" w:type="dxa"/>
          </w:tcPr>
          <w:p w:rsidR="000C0119" w:rsidRPr="00C14CB5" w:rsidRDefault="000C0119" w:rsidP="002E356B">
            <w:pPr>
              <w:widowControl/>
              <w:spacing w:line="240" w:lineRule="auto"/>
              <w:ind w:firstLine="0"/>
              <w:rPr>
                <w:sz w:val="20"/>
                <w:lang w:eastAsia="uk-UA"/>
              </w:rPr>
            </w:pPr>
            <w:r w:rsidRPr="00C14CB5">
              <w:rPr>
                <w:sz w:val="20"/>
                <w:lang w:eastAsia="uk-UA"/>
              </w:rPr>
              <w:t>Всього</w:t>
            </w:r>
          </w:p>
        </w:tc>
        <w:tc>
          <w:tcPr>
            <w:tcW w:w="2551" w:type="dxa"/>
          </w:tcPr>
          <w:p w:rsidR="000C0119" w:rsidRDefault="000C0119" w:rsidP="00A853D4">
            <w:pPr>
              <w:widowControl/>
              <w:spacing w:line="240" w:lineRule="auto"/>
              <w:ind w:firstLine="0"/>
              <w:jc w:val="center"/>
              <w:rPr>
                <w:rFonts w:eastAsia="Times New Roman"/>
                <w:sz w:val="20"/>
                <w:lang w:eastAsia="uk-UA"/>
              </w:rPr>
            </w:pPr>
            <w:r>
              <w:rPr>
                <w:rFonts w:eastAsia="Times New Roman"/>
                <w:sz w:val="20"/>
                <w:lang w:eastAsia="uk-UA"/>
              </w:rPr>
              <w:t>113823</w:t>
            </w:r>
          </w:p>
        </w:tc>
        <w:tc>
          <w:tcPr>
            <w:tcW w:w="2410" w:type="dxa"/>
          </w:tcPr>
          <w:p w:rsidR="000C0119" w:rsidRDefault="000C0119" w:rsidP="00A853D4">
            <w:pPr>
              <w:widowControl/>
              <w:spacing w:line="240" w:lineRule="auto"/>
              <w:ind w:firstLine="0"/>
              <w:jc w:val="center"/>
              <w:rPr>
                <w:rFonts w:eastAsia="Times New Roman"/>
                <w:sz w:val="20"/>
                <w:lang w:eastAsia="uk-UA"/>
              </w:rPr>
            </w:pPr>
            <w:r>
              <w:rPr>
                <w:rFonts w:eastAsia="Times New Roman"/>
                <w:sz w:val="20"/>
                <w:lang w:eastAsia="uk-UA"/>
              </w:rPr>
              <w:t>117917</w:t>
            </w:r>
          </w:p>
        </w:tc>
        <w:tc>
          <w:tcPr>
            <w:tcW w:w="2410" w:type="dxa"/>
          </w:tcPr>
          <w:p w:rsidR="000C0119" w:rsidRPr="007A7BC6" w:rsidRDefault="007A7BC6" w:rsidP="002E356B">
            <w:pPr>
              <w:widowControl/>
              <w:spacing w:line="240" w:lineRule="auto"/>
              <w:ind w:firstLine="0"/>
              <w:jc w:val="center"/>
              <w:rPr>
                <w:sz w:val="20"/>
                <w:lang w:val="ru-RU" w:eastAsia="uk-UA"/>
              </w:rPr>
            </w:pPr>
            <w:r>
              <w:rPr>
                <w:sz w:val="20"/>
                <w:lang w:val="ru-RU" w:eastAsia="uk-UA"/>
              </w:rPr>
              <w:t>136626</w:t>
            </w:r>
          </w:p>
        </w:tc>
      </w:tr>
    </w:tbl>
    <w:p w:rsidR="002E356B" w:rsidRPr="00432D79" w:rsidRDefault="002E356B" w:rsidP="002E356B">
      <w:pPr>
        <w:pStyle w:val="21"/>
        <w:keepNext/>
        <w:keepLines/>
        <w:shd w:val="clear" w:color="auto" w:fill="auto"/>
        <w:spacing w:after="58" w:line="200" w:lineRule="exact"/>
        <w:rPr>
          <w:sz w:val="24"/>
          <w:szCs w:val="24"/>
          <w:lang w:val="uk-UA" w:eastAsia="uk-UA"/>
        </w:rPr>
      </w:pPr>
    </w:p>
    <w:p w:rsidR="00432D79" w:rsidRPr="00432D79" w:rsidRDefault="00432D79" w:rsidP="00A56A08">
      <w:pPr>
        <w:pStyle w:val="21"/>
        <w:keepNext/>
        <w:keepLines/>
        <w:shd w:val="clear" w:color="auto" w:fill="auto"/>
        <w:spacing w:after="58" w:line="200" w:lineRule="exact"/>
        <w:rPr>
          <w:rFonts w:eastAsia="Times New Roman"/>
          <w:sz w:val="24"/>
          <w:szCs w:val="24"/>
          <w:lang w:val="uk-UA" w:eastAsia="uk-UA"/>
        </w:rPr>
      </w:pPr>
    </w:p>
    <w:bookmarkEnd w:id="18"/>
    <w:p w:rsidR="00CF029D" w:rsidRDefault="00CF029D" w:rsidP="00930756">
      <w:pPr>
        <w:widowControl/>
        <w:spacing w:line="240" w:lineRule="auto"/>
        <w:ind w:firstLine="709"/>
        <w:jc w:val="both"/>
        <w:rPr>
          <w:rFonts w:eastAsia="Times New Roman"/>
          <w:b/>
          <w:sz w:val="24"/>
          <w:szCs w:val="24"/>
          <w:lang w:eastAsia="uk-UA"/>
        </w:rPr>
      </w:pPr>
    </w:p>
    <w:p w:rsidR="00AC256C" w:rsidRPr="00224A55" w:rsidRDefault="004F50D5" w:rsidP="00930756">
      <w:pPr>
        <w:widowControl/>
        <w:spacing w:line="240" w:lineRule="auto"/>
        <w:ind w:firstLine="709"/>
        <w:jc w:val="both"/>
        <w:rPr>
          <w:rFonts w:eastAsia="Times New Roman"/>
          <w:b/>
          <w:sz w:val="24"/>
          <w:szCs w:val="24"/>
          <w:lang w:eastAsia="uk-UA"/>
        </w:rPr>
      </w:pPr>
      <w:r>
        <w:rPr>
          <w:rFonts w:eastAsia="Times New Roman"/>
          <w:b/>
          <w:sz w:val="24"/>
          <w:szCs w:val="24"/>
          <w:lang w:val="ru-RU" w:eastAsia="uk-UA"/>
        </w:rPr>
        <w:t>9</w:t>
      </w:r>
      <w:r w:rsidR="00CF029D">
        <w:rPr>
          <w:rFonts w:eastAsia="Times New Roman"/>
          <w:b/>
          <w:sz w:val="24"/>
          <w:szCs w:val="24"/>
          <w:lang w:eastAsia="uk-UA"/>
        </w:rPr>
        <w:t xml:space="preserve">. </w:t>
      </w:r>
      <w:r w:rsidR="00AC256C" w:rsidRPr="00224A55">
        <w:rPr>
          <w:rFonts w:eastAsia="Times New Roman"/>
          <w:b/>
          <w:sz w:val="24"/>
          <w:szCs w:val="24"/>
          <w:lang w:eastAsia="uk-UA"/>
        </w:rPr>
        <w:t>Грошові кошти та їх еквіваленти</w:t>
      </w:r>
    </w:p>
    <w:p w:rsidR="00AC256C" w:rsidRPr="00224A55" w:rsidRDefault="00AC256C" w:rsidP="00A608B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Грошові кошти та їх еквіваленти включають грошові кошти в касі та на рахунках у банківських установах.</w:t>
      </w:r>
    </w:p>
    <w:p w:rsidR="00320E5B" w:rsidRDefault="00AC256C" w:rsidP="00A608B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Звіт про рух грошових коштів за 201</w:t>
      </w:r>
      <w:r w:rsidR="00FD5D5E" w:rsidRPr="00FD5D5E">
        <w:rPr>
          <w:rFonts w:eastAsia="Times New Roman"/>
          <w:sz w:val="24"/>
          <w:szCs w:val="24"/>
          <w:lang w:val="ru-RU" w:eastAsia="uk-UA"/>
        </w:rPr>
        <w:t>4</w:t>
      </w:r>
      <w:r w:rsidRPr="00224A55">
        <w:rPr>
          <w:rFonts w:eastAsia="Times New Roman"/>
          <w:sz w:val="24"/>
          <w:szCs w:val="24"/>
          <w:lang w:eastAsia="uk-UA"/>
        </w:rPr>
        <w:t xml:space="preserve"> рік складався за прямим методом. У звіті відображено рух грошових коштів від операційної та </w:t>
      </w:r>
      <w:r w:rsidR="00C95E8A" w:rsidRPr="00224A55">
        <w:rPr>
          <w:rFonts w:eastAsia="Times New Roman"/>
          <w:sz w:val="24"/>
          <w:szCs w:val="24"/>
          <w:lang w:eastAsia="uk-UA"/>
        </w:rPr>
        <w:t>не операційної</w:t>
      </w:r>
      <w:r w:rsidRPr="00224A55">
        <w:rPr>
          <w:rFonts w:eastAsia="Times New Roman"/>
          <w:sz w:val="24"/>
          <w:szCs w:val="24"/>
          <w:lang w:eastAsia="uk-UA"/>
        </w:rPr>
        <w:t xml:space="preserve"> (інвестиційної та фінансової) діяльності. </w:t>
      </w:r>
    </w:p>
    <w:p w:rsidR="0074739D" w:rsidRDefault="0074739D" w:rsidP="00A608B3">
      <w:pPr>
        <w:widowControl/>
        <w:spacing w:line="240" w:lineRule="auto"/>
        <w:ind w:firstLine="0"/>
        <w:jc w:val="both"/>
        <w:rPr>
          <w:rFonts w:eastAsia="Times New Roman"/>
          <w:sz w:val="24"/>
          <w:szCs w:val="24"/>
          <w:lang w:eastAsia="uk-UA"/>
        </w:rPr>
      </w:pPr>
    </w:p>
    <w:p w:rsidR="009667FE" w:rsidRPr="00320E5B" w:rsidRDefault="009667FE" w:rsidP="00320E5B">
      <w:pPr>
        <w:widowControl/>
        <w:spacing w:line="240" w:lineRule="auto"/>
        <w:ind w:firstLine="0"/>
        <w:jc w:val="both"/>
        <w:rPr>
          <w:rFonts w:eastAsia="Times New Roman"/>
          <w:sz w:val="24"/>
          <w:szCs w:val="24"/>
          <w:lang w:eastAsia="uk-UA"/>
        </w:rPr>
      </w:pPr>
      <w:r w:rsidRPr="00320E5B">
        <w:rPr>
          <w:rFonts w:eastAsia="Times New Roman"/>
          <w:sz w:val="24"/>
          <w:szCs w:val="24"/>
          <w:lang w:eastAsia="uk-UA"/>
        </w:rPr>
        <w:t xml:space="preserve">Станом на </w:t>
      </w:r>
      <w:r w:rsidR="006F35CA" w:rsidRPr="00722190">
        <w:rPr>
          <w:sz w:val="24"/>
          <w:szCs w:val="24"/>
          <w:lang w:val="ru-RU" w:eastAsia="uk-UA"/>
        </w:rPr>
        <w:t xml:space="preserve">01 січня 2013 року, </w:t>
      </w:r>
      <w:r w:rsidR="006F35CA" w:rsidRPr="00310F2E">
        <w:rPr>
          <w:sz w:val="24"/>
          <w:szCs w:val="24"/>
          <w:lang w:eastAsia="uk-UA"/>
        </w:rPr>
        <w:t>31 грудня 2013 року та 31 грудня 201</w:t>
      </w:r>
      <w:r w:rsidR="006F35CA">
        <w:rPr>
          <w:sz w:val="24"/>
          <w:szCs w:val="24"/>
          <w:lang w:eastAsia="uk-UA"/>
        </w:rPr>
        <w:t>4</w:t>
      </w:r>
      <w:r w:rsidR="006F35CA" w:rsidRPr="00310F2E">
        <w:rPr>
          <w:sz w:val="24"/>
          <w:szCs w:val="24"/>
          <w:lang w:eastAsia="uk-UA"/>
        </w:rPr>
        <w:t xml:space="preserve"> року </w:t>
      </w:r>
      <w:r w:rsidRPr="00320E5B">
        <w:rPr>
          <w:rFonts w:eastAsia="Times New Roman"/>
          <w:sz w:val="24"/>
          <w:szCs w:val="24"/>
          <w:lang w:eastAsia="uk-UA"/>
        </w:rPr>
        <w:t>г</w:t>
      </w:r>
      <w:r w:rsidRPr="009667FE">
        <w:rPr>
          <w:rFonts w:eastAsia="Times New Roman"/>
          <w:sz w:val="24"/>
          <w:szCs w:val="24"/>
          <w:lang w:eastAsia="uk-UA"/>
        </w:rPr>
        <w:t xml:space="preserve">рошові кошти та їх еквіваленти </w:t>
      </w:r>
      <w:r w:rsidRPr="00320E5B">
        <w:rPr>
          <w:rFonts w:eastAsia="Times New Roman"/>
          <w:sz w:val="24"/>
          <w:szCs w:val="24"/>
          <w:lang w:eastAsia="uk-UA"/>
        </w:rPr>
        <w:t>включали наступне, тис. грн.:</w:t>
      </w:r>
    </w:p>
    <w:tbl>
      <w:tblPr>
        <w:tblW w:w="8999"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78"/>
        <w:gridCol w:w="2268"/>
        <w:gridCol w:w="2268"/>
        <w:gridCol w:w="1985"/>
      </w:tblGrid>
      <w:tr w:rsidR="002E356B" w:rsidTr="002E356B">
        <w:tc>
          <w:tcPr>
            <w:tcW w:w="2478" w:type="dxa"/>
            <w:vAlign w:val="center"/>
          </w:tcPr>
          <w:p w:rsidR="002E356B" w:rsidRPr="00C14CB5" w:rsidRDefault="002E356B" w:rsidP="002E356B">
            <w:pPr>
              <w:widowControl/>
              <w:spacing w:line="240" w:lineRule="auto"/>
              <w:ind w:firstLine="0"/>
              <w:jc w:val="center"/>
              <w:rPr>
                <w:sz w:val="20"/>
                <w:lang w:eastAsia="uk-UA"/>
              </w:rPr>
            </w:pPr>
          </w:p>
        </w:tc>
        <w:tc>
          <w:tcPr>
            <w:tcW w:w="2268" w:type="dxa"/>
            <w:vAlign w:val="center"/>
          </w:tcPr>
          <w:p w:rsidR="002E356B" w:rsidRDefault="002E356B" w:rsidP="002E356B">
            <w:pPr>
              <w:widowControl/>
              <w:spacing w:line="240" w:lineRule="auto"/>
              <w:ind w:firstLine="0"/>
              <w:jc w:val="center"/>
              <w:rPr>
                <w:sz w:val="20"/>
                <w:lang w:eastAsia="uk-UA"/>
              </w:rPr>
            </w:pPr>
            <w:r w:rsidRPr="00C14CB5">
              <w:rPr>
                <w:sz w:val="20"/>
                <w:lang w:eastAsia="uk-UA"/>
              </w:rPr>
              <w:t>Балансова вартість</w:t>
            </w:r>
          </w:p>
          <w:p w:rsidR="002E356B" w:rsidRPr="00C14CB5" w:rsidRDefault="002E356B" w:rsidP="002E356B">
            <w:pPr>
              <w:widowControl/>
              <w:spacing w:line="240" w:lineRule="auto"/>
              <w:ind w:firstLine="0"/>
              <w:jc w:val="center"/>
              <w:rPr>
                <w:sz w:val="20"/>
                <w:lang w:eastAsia="uk-UA"/>
              </w:rPr>
            </w:pPr>
            <w:r w:rsidRPr="00C14CB5">
              <w:rPr>
                <w:sz w:val="20"/>
                <w:lang w:eastAsia="uk-UA"/>
              </w:rPr>
              <w:t> </w:t>
            </w:r>
            <w:r>
              <w:rPr>
                <w:sz w:val="20"/>
                <w:lang w:eastAsia="uk-UA"/>
              </w:rPr>
              <w:t>01.01.2013</w:t>
            </w:r>
            <w:r w:rsidRPr="00C14CB5">
              <w:rPr>
                <w:sz w:val="20"/>
                <w:lang w:eastAsia="uk-UA"/>
              </w:rPr>
              <w:t xml:space="preserve"> </w:t>
            </w:r>
          </w:p>
        </w:tc>
        <w:tc>
          <w:tcPr>
            <w:tcW w:w="2268" w:type="dxa"/>
          </w:tcPr>
          <w:p w:rsidR="002E356B" w:rsidRDefault="002E356B" w:rsidP="002E356B">
            <w:pPr>
              <w:widowControl/>
              <w:spacing w:line="240" w:lineRule="auto"/>
              <w:ind w:firstLine="0"/>
              <w:jc w:val="center"/>
              <w:rPr>
                <w:sz w:val="20"/>
                <w:lang w:eastAsia="uk-UA"/>
              </w:rPr>
            </w:pPr>
            <w:r w:rsidRPr="00C14CB5">
              <w:rPr>
                <w:sz w:val="20"/>
                <w:lang w:eastAsia="uk-UA"/>
              </w:rPr>
              <w:t>Балансова вартість на</w:t>
            </w:r>
          </w:p>
          <w:p w:rsidR="002E356B" w:rsidRPr="00C14CB5" w:rsidRDefault="002E356B" w:rsidP="002E356B">
            <w:pPr>
              <w:widowControl/>
              <w:spacing w:line="240" w:lineRule="auto"/>
              <w:ind w:firstLine="0"/>
              <w:jc w:val="center"/>
              <w:rPr>
                <w:sz w:val="20"/>
                <w:lang w:eastAsia="uk-UA"/>
              </w:rPr>
            </w:pPr>
            <w:r w:rsidRPr="00C14CB5">
              <w:rPr>
                <w:sz w:val="20"/>
                <w:lang w:eastAsia="uk-UA"/>
              </w:rPr>
              <w:t> </w:t>
            </w:r>
            <w:r>
              <w:rPr>
                <w:sz w:val="20"/>
                <w:lang w:eastAsia="uk-UA"/>
              </w:rPr>
              <w:t>31.12.2013</w:t>
            </w:r>
          </w:p>
        </w:tc>
        <w:tc>
          <w:tcPr>
            <w:tcW w:w="1985" w:type="dxa"/>
            <w:vAlign w:val="center"/>
          </w:tcPr>
          <w:p w:rsidR="002E356B" w:rsidRDefault="002E356B" w:rsidP="002E356B">
            <w:pPr>
              <w:widowControl/>
              <w:spacing w:line="240" w:lineRule="auto"/>
              <w:ind w:firstLine="0"/>
              <w:jc w:val="center"/>
              <w:rPr>
                <w:sz w:val="20"/>
                <w:lang w:eastAsia="uk-UA"/>
              </w:rPr>
            </w:pPr>
            <w:r w:rsidRPr="00C14CB5">
              <w:rPr>
                <w:sz w:val="20"/>
                <w:lang w:eastAsia="uk-UA"/>
              </w:rPr>
              <w:t>Балансова вартість на кінець</w:t>
            </w:r>
          </w:p>
          <w:p w:rsidR="002E356B" w:rsidRPr="00C14CB5" w:rsidRDefault="002E356B" w:rsidP="002E356B">
            <w:pPr>
              <w:widowControl/>
              <w:spacing w:line="240" w:lineRule="auto"/>
              <w:ind w:firstLine="0"/>
              <w:jc w:val="center"/>
              <w:rPr>
                <w:sz w:val="20"/>
                <w:lang w:eastAsia="uk-UA"/>
              </w:rPr>
            </w:pPr>
            <w:r w:rsidRPr="00C14CB5">
              <w:rPr>
                <w:sz w:val="20"/>
                <w:lang w:eastAsia="uk-UA"/>
              </w:rPr>
              <w:t> </w:t>
            </w:r>
            <w:r>
              <w:rPr>
                <w:sz w:val="20"/>
                <w:lang w:eastAsia="uk-UA"/>
              </w:rPr>
              <w:t>31.12.2014</w:t>
            </w:r>
            <w:r w:rsidRPr="00C14CB5">
              <w:rPr>
                <w:sz w:val="20"/>
                <w:lang w:eastAsia="uk-UA"/>
              </w:rPr>
              <w:t xml:space="preserve"> </w:t>
            </w:r>
          </w:p>
        </w:tc>
      </w:tr>
      <w:tr w:rsidR="00366BB8" w:rsidRPr="009667FE" w:rsidTr="005522D3">
        <w:trPr>
          <w:trHeight w:val="337"/>
        </w:trPr>
        <w:tc>
          <w:tcPr>
            <w:tcW w:w="2478" w:type="dxa"/>
            <w:vAlign w:val="center"/>
          </w:tcPr>
          <w:p w:rsidR="00366BB8" w:rsidRPr="00C14CB5" w:rsidRDefault="00366BB8" w:rsidP="002E356B">
            <w:pPr>
              <w:widowControl/>
              <w:spacing w:line="240" w:lineRule="auto"/>
              <w:ind w:firstLine="0"/>
              <w:jc w:val="center"/>
              <w:rPr>
                <w:sz w:val="20"/>
                <w:lang w:eastAsia="uk-UA"/>
              </w:rPr>
            </w:pPr>
            <w:r w:rsidRPr="00C14CB5">
              <w:rPr>
                <w:sz w:val="20"/>
                <w:lang w:eastAsia="uk-UA"/>
              </w:rPr>
              <w:t>Каса</w:t>
            </w:r>
          </w:p>
        </w:tc>
        <w:tc>
          <w:tcPr>
            <w:tcW w:w="2268" w:type="dxa"/>
          </w:tcPr>
          <w:p w:rsidR="00366BB8" w:rsidRPr="009667FE" w:rsidRDefault="00366BB8" w:rsidP="00A853D4">
            <w:pPr>
              <w:widowControl/>
              <w:spacing w:line="240" w:lineRule="auto"/>
              <w:ind w:firstLine="0"/>
              <w:jc w:val="center"/>
              <w:rPr>
                <w:rFonts w:eastAsia="Times New Roman"/>
                <w:sz w:val="20"/>
                <w:lang w:eastAsia="uk-UA"/>
              </w:rPr>
            </w:pPr>
            <w:r w:rsidRPr="009667FE">
              <w:rPr>
                <w:rFonts w:eastAsia="Times New Roman"/>
                <w:sz w:val="20"/>
                <w:lang w:eastAsia="uk-UA"/>
              </w:rPr>
              <w:t>7692</w:t>
            </w:r>
          </w:p>
        </w:tc>
        <w:tc>
          <w:tcPr>
            <w:tcW w:w="2268" w:type="dxa"/>
            <w:vAlign w:val="center"/>
          </w:tcPr>
          <w:p w:rsidR="00366BB8" w:rsidRPr="009667FE" w:rsidRDefault="00366BB8" w:rsidP="00A853D4">
            <w:pPr>
              <w:widowControl/>
              <w:spacing w:line="240" w:lineRule="auto"/>
              <w:ind w:firstLine="0"/>
              <w:jc w:val="center"/>
              <w:rPr>
                <w:rFonts w:eastAsia="Times New Roman"/>
                <w:sz w:val="20"/>
                <w:lang w:eastAsia="uk-UA"/>
              </w:rPr>
            </w:pPr>
            <w:r w:rsidRPr="009667FE">
              <w:rPr>
                <w:rFonts w:eastAsia="Times New Roman"/>
                <w:sz w:val="20"/>
                <w:lang w:eastAsia="uk-UA"/>
              </w:rPr>
              <w:t>5 864</w:t>
            </w:r>
          </w:p>
        </w:tc>
        <w:tc>
          <w:tcPr>
            <w:tcW w:w="1985" w:type="dxa"/>
            <w:vAlign w:val="center"/>
          </w:tcPr>
          <w:p w:rsidR="00366BB8" w:rsidRPr="00AC3670" w:rsidRDefault="00AC3670" w:rsidP="002E356B">
            <w:pPr>
              <w:widowControl/>
              <w:spacing w:line="240" w:lineRule="auto"/>
              <w:ind w:firstLine="0"/>
              <w:jc w:val="center"/>
              <w:rPr>
                <w:sz w:val="20"/>
                <w:lang w:val="ru-RU" w:eastAsia="uk-UA"/>
              </w:rPr>
            </w:pPr>
            <w:r>
              <w:rPr>
                <w:sz w:val="20"/>
                <w:lang w:val="ru-RU" w:eastAsia="uk-UA"/>
              </w:rPr>
              <w:t>7244</w:t>
            </w:r>
          </w:p>
        </w:tc>
      </w:tr>
      <w:tr w:rsidR="00366BB8" w:rsidRPr="009667FE" w:rsidTr="005522D3">
        <w:tc>
          <w:tcPr>
            <w:tcW w:w="2478" w:type="dxa"/>
            <w:vAlign w:val="center"/>
          </w:tcPr>
          <w:p w:rsidR="00366BB8" w:rsidRPr="00C14CB5" w:rsidRDefault="00366BB8" w:rsidP="002E356B">
            <w:pPr>
              <w:widowControl/>
              <w:spacing w:line="240" w:lineRule="auto"/>
              <w:ind w:firstLine="0"/>
              <w:jc w:val="center"/>
              <w:rPr>
                <w:sz w:val="20"/>
                <w:lang w:eastAsia="uk-UA"/>
              </w:rPr>
            </w:pPr>
            <w:r w:rsidRPr="00C14CB5">
              <w:rPr>
                <w:sz w:val="20"/>
                <w:lang w:eastAsia="uk-UA"/>
              </w:rPr>
              <w:t>Поточний рахунок банку</w:t>
            </w:r>
          </w:p>
        </w:tc>
        <w:tc>
          <w:tcPr>
            <w:tcW w:w="2268" w:type="dxa"/>
          </w:tcPr>
          <w:p w:rsidR="00366BB8" w:rsidRPr="009667FE" w:rsidRDefault="00366BB8" w:rsidP="00A853D4">
            <w:pPr>
              <w:widowControl/>
              <w:spacing w:line="240" w:lineRule="auto"/>
              <w:ind w:firstLine="0"/>
              <w:jc w:val="center"/>
              <w:rPr>
                <w:rFonts w:eastAsia="Times New Roman"/>
                <w:sz w:val="20"/>
                <w:lang w:eastAsia="uk-UA"/>
              </w:rPr>
            </w:pPr>
            <w:r w:rsidRPr="009667FE">
              <w:rPr>
                <w:rFonts w:eastAsia="Times New Roman"/>
                <w:sz w:val="20"/>
                <w:lang w:eastAsia="uk-UA"/>
              </w:rPr>
              <w:t>2426</w:t>
            </w:r>
          </w:p>
        </w:tc>
        <w:tc>
          <w:tcPr>
            <w:tcW w:w="2268" w:type="dxa"/>
            <w:vAlign w:val="center"/>
          </w:tcPr>
          <w:p w:rsidR="00366BB8" w:rsidRPr="009667FE" w:rsidRDefault="00366BB8" w:rsidP="00A853D4">
            <w:pPr>
              <w:widowControl/>
              <w:spacing w:line="240" w:lineRule="auto"/>
              <w:ind w:firstLine="0"/>
              <w:jc w:val="center"/>
              <w:rPr>
                <w:rFonts w:eastAsia="Times New Roman"/>
                <w:sz w:val="20"/>
                <w:lang w:eastAsia="uk-UA"/>
              </w:rPr>
            </w:pPr>
            <w:r w:rsidRPr="009667FE">
              <w:rPr>
                <w:rFonts w:eastAsia="Times New Roman"/>
                <w:sz w:val="20"/>
                <w:lang w:eastAsia="uk-UA"/>
              </w:rPr>
              <w:t>6 891</w:t>
            </w:r>
          </w:p>
        </w:tc>
        <w:tc>
          <w:tcPr>
            <w:tcW w:w="1985" w:type="dxa"/>
            <w:vAlign w:val="center"/>
          </w:tcPr>
          <w:p w:rsidR="00366BB8" w:rsidRPr="00AC3670" w:rsidRDefault="00AC3670" w:rsidP="00AC3670">
            <w:pPr>
              <w:widowControl/>
              <w:spacing w:line="240" w:lineRule="auto"/>
              <w:ind w:firstLine="0"/>
              <w:jc w:val="center"/>
              <w:rPr>
                <w:sz w:val="20"/>
                <w:lang w:val="ru-RU" w:eastAsia="uk-UA"/>
              </w:rPr>
            </w:pPr>
            <w:r>
              <w:rPr>
                <w:sz w:val="20"/>
                <w:lang w:val="ru-RU" w:eastAsia="uk-UA"/>
              </w:rPr>
              <w:t>464</w:t>
            </w:r>
          </w:p>
        </w:tc>
      </w:tr>
      <w:tr w:rsidR="00366BB8" w:rsidRPr="009667FE" w:rsidTr="005522D3">
        <w:tc>
          <w:tcPr>
            <w:tcW w:w="2478" w:type="dxa"/>
            <w:vAlign w:val="center"/>
          </w:tcPr>
          <w:p w:rsidR="00366BB8" w:rsidRPr="00C14CB5" w:rsidRDefault="00366BB8" w:rsidP="002E356B">
            <w:pPr>
              <w:widowControl/>
              <w:spacing w:line="240" w:lineRule="auto"/>
              <w:ind w:firstLine="0"/>
              <w:jc w:val="center"/>
              <w:rPr>
                <w:sz w:val="20"/>
                <w:lang w:eastAsia="uk-UA"/>
              </w:rPr>
            </w:pPr>
            <w:r w:rsidRPr="00C14CB5">
              <w:rPr>
                <w:sz w:val="20"/>
                <w:lang w:eastAsia="uk-UA"/>
              </w:rPr>
              <w:t>Грошові кошти в дорозі</w:t>
            </w:r>
          </w:p>
        </w:tc>
        <w:tc>
          <w:tcPr>
            <w:tcW w:w="2268" w:type="dxa"/>
          </w:tcPr>
          <w:p w:rsidR="00366BB8" w:rsidRPr="009667FE" w:rsidRDefault="00366BB8" w:rsidP="00A853D4">
            <w:pPr>
              <w:widowControl/>
              <w:spacing w:line="240" w:lineRule="auto"/>
              <w:ind w:firstLine="0"/>
              <w:jc w:val="center"/>
              <w:rPr>
                <w:rFonts w:eastAsia="Times New Roman"/>
                <w:sz w:val="20"/>
                <w:lang w:eastAsia="uk-UA"/>
              </w:rPr>
            </w:pPr>
            <w:r w:rsidRPr="009667FE">
              <w:rPr>
                <w:rFonts w:eastAsia="Times New Roman"/>
                <w:sz w:val="20"/>
                <w:lang w:eastAsia="uk-UA"/>
              </w:rPr>
              <w:t>285</w:t>
            </w:r>
          </w:p>
        </w:tc>
        <w:tc>
          <w:tcPr>
            <w:tcW w:w="2268" w:type="dxa"/>
            <w:vAlign w:val="center"/>
          </w:tcPr>
          <w:p w:rsidR="00366BB8" w:rsidRPr="009667FE" w:rsidRDefault="00366BB8" w:rsidP="00A853D4">
            <w:pPr>
              <w:widowControl/>
              <w:spacing w:line="240" w:lineRule="auto"/>
              <w:ind w:firstLine="0"/>
              <w:jc w:val="center"/>
              <w:rPr>
                <w:rFonts w:eastAsia="Times New Roman"/>
                <w:sz w:val="20"/>
                <w:lang w:eastAsia="uk-UA"/>
              </w:rPr>
            </w:pPr>
            <w:r w:rsidRPr="009667FE">
              <w:rPr>
                <w:rFonts w:eastAsia="Times New Roman"/>
                <w:sz w:val="20"/>
                <w:lang w:eastAsia="uk-UA"/>
              </w:rPr>
              <w:t>232</w:t>
            </w:r>
          </w:p>
        </w:tc>
        <w:tc>
          <w:tcPr>
            <w:tcW w:w="1985" w:type="dxa"/>
            <w:vAlign w:val="center"/>
          </w:tcPr>
          <w:p w:rsidR="00366BB8" w:rsidRPr="00AC3670" w:rsidRDefault="00AC3670" w:rsidP="002E356B">
            <w:pPr>
              <w:widowControl/>
              <w:spacing w:line="240" w:lineRule="auto"/>
              <w:ind w:firstLine="0"/>
              <w:jc w:val="center"/>
              <w:rPr>
                <w:sz w:val="20"/>
                <w:lang w:val="ru-RU" w:eastAsia="uk-UA"/>
              </w:rPr>
            </w:pPr>
            <w:r>
              <w:rPr>
                <w:sz w:val="20"/>
                <w:lang w:val="ru-RU" w:eastAsia="uk-UA"/>
              </w:rPr>
              <w:t>1110</w:t>
            </w:r>
          </w:p>
        </w:tc>
      </w:tr>
      <w:tr w:rsidR="00366BB8" w:rsidRPr="009667FE" w:rsidTr="005522D3">
        <w:tc>
          <w:tcPr>
            <w:tcW w:w="2478" w:type="dxa"/>
            <w:vAlign w:val="center"/>
          </w:tcPr>
          <w:p w:rsidR="00366BB8" w:rsidRPr="00C14CB5" w:rsidRDefault="00366BB8" w:rsidP="002E356B">
            <w:pPr>
              <w:widowControl/>
              <w:spacing w:line="240" w:lineRule="auto"/>
              <w:ind w:firstLine="0"/>
              <w:jc w:val="center"/>
              <w:rPr>
                <w:sz w:val="20"/>
                <w:lang w:eastAsia="uk-UA"/>
              </w:rPr>
            </w:pPr>
            <w:r w:rsidRPr="00C14CB5">
              <w:rPr>
                <w:sz w:val="20"/>
                <w:lang w:eastAsia="uk-UA"/>
              </w:rPr>
              <w:t>Разом</w:t>
            </w:r>
          </w:p>
        </w:tc>
        <w:tc>
          <w:tcPr>
            <w:tcW w:w="2268" w:type="dxa"/>
          </w:tcPr>
          <w:p w:rsidR="00366BB8" w:rsidRPr="009667FE" w:rsidRDefault="00366BB8" w:rsidP="00A853D4">
            <w:pPr>
              <w:widowControl/>
              <w:spacing w:line="240" w:lineRule="auto"/>
              <w:ind w:firstLine="0"/>
              <w:jc w:val="center"/>
              <w:rPr>
                <w:rFonts w:eastAsia="Times New Roman"/>
                <w:sz w:val="20"/>
                <w:lang w:eastAsia="uk-UA"/>
              </w:rPr>
            </w:pPr>
            <w:r w:rsidRPr="009667FE">
              <w:rPr>
                <w:rFonts w:eastAsia="Times New Roman"/>
                <w:sz w:val="20"/>
                <w:lang w:eastAsia="uk-UA"/>
              </w:rPr>
              <w:t>10403</w:t>
            </w:r>
          </w:p>
        </w:tc>
        <w:tc>
          <w:tcPr>
            <w:tcW w:w="2268" w:type="dxa"/>
            <w:vAlign w:val="center"/>
          </w:tcPr>
          <w:p w:rsidR="00366BB8" w:rsidRPr="009667FE" w:rsidRDefault="00366BB8" w:rsidP="00A853D4">
            <w:pPr>
              <w:widowControl/>
              <w:spacing w:line="240" w:lineRule="auto"/>
              <w:ind w:firstLine="0"/>
              <w:jc w:val="center"/>
              <w:rPr>
                <w:rFonts w:eastAsia="Times New Roman"/>
                <w:sz w:val="20"/>
                <w:lang w:eastAsia="uk-UA"/>
              </w:rPr>
            </w:pPr>
            <w:r w:rsidRPr="009667FE">
              <w:rPr>
                <w:rFonts w:eastAsia="Times New Roman"/>
                <w:sz w:val="20"/>
                <w:lang w:eastAsia="uk-UA"/>
              </w:rPr>
              <w:t>12 987</w:t>
            </w:r>
          </w:p>
        </w:tc>
        <w:tc>
          <w:tcPr>
            <w:tcW w:w="1985" w:type="dxa"/>
            <w:vAlign w:val="center"/>
          </w:tcPr>
          <w:p w:rsidR="00366BB8" w:rsidRPr="00AC3670" w:rsidRDefault="00AC3670" w:rsidP="002E356B">
            <w:pPr>
              <w:widowControl/>
              <w:spacing w:line="240" w:lineRule="auto"/>
              <w:ind w:firstLine="0"/>
              <w:jc w:val="center"/>
              <w:rPr>
                <w:sz w:val="20"/>
                <w:lang w:val="ru-RU" w:eastAsia="uk-UA"/>
              </w:rPr>
            </w:pPr>
            <w:r>
              <w:rPr>
                <w:sz w:val="20"/>
                <w:lang w:val="ru-RU" w:eastAsia="uk-UA"/>
              </w:rPr>
              <w:t>8818</w:t>
            </w:r>
          </w:p>
        </w:tc>
      </w:tr>
    </w:tbl>
    <w:p w:rsidR="009667FE" w:rsidRPr="009667FE" w:rsidRDefault="009667FE" w:rsidP="009667FE">
      <w:pPr>
        <w:widowControl/>
        <w:spacing w:line="240" w:lineRule="auto"/>
        <w:ind w:firstLine="0"/>
        <w:jc w:val="center"/>
        <w:rPr>
          <w:rFonts w:eastAsia="Times New Roman"/>
          <w:sz w:val="20"/>
          <w:lang w:eastAsia="uk-UA"/>
        </w:rPr>
      </w:pPr>
    </w:p>
    <w:p w:rsidR="00F94380" w:rsidRDefault="004F50D5" w:rsidP="00CF029D">
      <w:pPr>
        <w:pStyle w:val="21"/>
        <w:keepNext/>
        <w:keepLines/>
        <w:shd w:val="clear" w:color="auto" w:fill="auto"/>
        <w:spacing w:after="93" w:line="200" w:lineRule="exact"/>
        <w:ind w:left="60" w:firstLine="648"/>
        <w:rPr>
          <w:rFonts w:ascii="Times New Roman" w:hAnsi="Times New Roman"/>
          <w:lang w:eastAsia="uk-UA"/>
        </w:rPr>
      </w:pPr>
      <w:bookmarkStart w:id="19" w:name="bookmark50"/>
      <w:r>
        <w:rPr>
          <w:rFonts w:ascii="Times New Roman" w:eastAsia="Times New Roman" w:hAnsi="Times New Roman"/>
          <w:bCs w:val="0"/>
          <w:noProof w:val="0"/>
          <w:sz w:val="24"/>
          <w:szCs w:val="24"/>
          <w:lang w:val="uk-UA" w:eastAsia="uk-UA"/>
        </w:rPr>
        <w:t>10</w:t>
      </w:r>
      <w:r w:rsidR="00F94380" w:rsidRPr="00E32E39">
        <w:rPr>
          <w:rFonts w:ascii="Times New Roman" w:eastAsia="Times New Roman" w:hAnsi="Times New Roman"/>
          <w:bCs w:val="0"/>
          <w:noProof w:val="0"/>
          <w:sz w:val="24"/>
          <w:szCs w:val="24"/>
          <w:lang w:val="uk-UA" w:eastAsia="uk-UA"/>
        </w:rPr>
        <w:t>. Статутний капітал</w:t>
      </w:r>
      <w:bookmarkEnd w:id="19"/>
    </w:p>
    <w:p w:rsidR="00F94380" w:rsidRPr="00E32E39" w:rsidRDefault="00F94380" w:rsidP="00F94380">
      <w:pPr>
        <w:pStyle w:val="4"/>
        <w:ind w:left="0"/>
        <w:rPr>
          <w:rFonts w:ascii="Times New Roman" w:hAnsi="Times New Roman"/>
          <w:b w:val="0"/>
          <w:szCs w:val="24"/>
          <w:lang w:eastAsia="uk-UA"/>
        </w:rPr>
      </w:pPr>
      <w:r w:rsidRPr="00E32E39">
        <w:rPr>
          <w:rFonts w:ascii="Times New Roman" w:hAnsi="Times New Roman"/>
          <w:b w:val="0"/>
          <w:szCs w:val="24"/>
          <w:lang w:eastAsia="uk-UA"/>
        </w:rPr>
        <w:t>Станом  на 31.12.201</w:t>
      </w:r>
      <w:r w:rsidR="004F50D5">
        <w:rPr>
          <w:rFonts w:ascii="Times New Roman" w:hAnsi="Times New Roman"/>
          <w:b w:val="0"/>
          <w:szCs w:val="24"/>
          <w:lang w:val="ru-RU" w:eastAsia="uk-UA"/>
        </w:rPr>
        <w:t>4</w:t>
      </w:r>
      <w:r w:rsidRPr="00E32E39">
        <w:rPr>
          <w:rFonts w:ascii="Times New Roman" w:hAnsi="Times New Roman"/>
          <w:b w:val="0"/>
          <w:szCs w:val="24"/>
          <w:lang w:eastAsia="uk-UA"/>
        </w:rPr>
        <w:t xml:space="preserve">  р. власний капітал Товариства складає </w:t>
      </w:r>
      <w:r w:rsidR="004F50D5">
        <w:rPr>
          <w:rFonts w:ascii="Times New Roman" w:hAnsi="Times New Roman"/>
          <w:b w:val="0"/>
          <w:szCs w:val="24"/>
          <w:lang w:val="ru-RU" w:eastAsia="uk-UA"/>
        </w:rPr>
        <w:t>131 551</w:t>
      </w:r>
      <w:r w:rsidRPr="00E32E39">
        <w:rPr>
          <w:rFonts w:ascii="Times New Roman" w:hAnsi="Times New Roman"/>
          <w:b w:val="0"/>
          <w:szCs w:val="24"/>
          <w:lang w:eastAsia="uk-UA"/>
        </w:rPr>
        <w:t xml:space="preserve"> тис. грн., у т.ч.:</w:t>
      </w:r>
    </w:p>
    <w:p w:rsidR="00F94380" w:rsidRPr="00E32E39" w:rsidRDefault="00F94380" w:rsidP="00F94380">
      <w:pPr>
        <w:numPr>
          <w:ilvl w:val="0"/>
          <w:numId w:val="25"/>
        </w:numPr>
        <w:spacing w:line="240" w:lineRule="auto"/>
        <w:jc w:val="both"/>
        <w:rPr>
          <w:rFonts w:eastAsia="Times New Roman"/>
          <w:sz w:val="24"/>
          <w:szCs w:val="24"/>
          <w:lang w:eastAsia="uk-UA"/>
        </w:rPr>
      </w:pPr>
      <w:r w:rsidRPr="00E32E39">
        <w:rPr>
          <w:rFonts w:eastAsia="Times New Roman"/>
          <w:sz w:val="24"/>
          <w:szCs w:val="24"/>
          <w:lang w:eastAsia="uk-UA"/>
        </w:rPr>
        <w:t>статутний капітал (складений капітал) – 105 740 тис. грн.;</w:t>
      </w:r>
    </w:p>
    <w:p w:rsidR="00F94380" w:rsidRPr="00E32E39" w:rsidRDefault="004F50D5" w:rsidP="00F94380">
      <w:pPr>
        <w:numPr>
          <w:ilvl w:val="0"/>
          <w:numId w:val="25"/>
        </w:numPr>
        <w:spacing w:line="240" w:lineRule="auto"/>
        <w:jc w:val="both"/>
        <w:rPr>
          <w:rFonts w:eastAsia="Times New Roman"/>
          <w:sz w:val="24"/>
          <w:szCs w:val="24"/>
          <w:lang w:eastAsia="uk-UA"/>
        </w:rPr>
      </w:pPr>
      <w:r>
        <w:rPr>
          <w:rFonts w:eastAsia="Times New Roman"/>
          <w:sz w:val="24"/>
          <w:szCs w:val="24"/>
          <w:lang w:eastAsia="uk-UA"/>
        </w:rPr>
        <w:t xml:space="preserve">резервний капітал – </w:t>
      </w:r>
      <w:r>
        <w:rPr>
          <w:rFonts w:eastAsia="Times New Roman"/>
          <w:sz w:val="24"/>
          <w:szCs w:val="24"/>
          <w:lang w:val="ru-RU" w:eastAsia="uk-UA"/>
        </w:rPr>
        <w:t>2 416</w:t>
      </w:r>
      <w:r w:rsidR="00F94380" w:rsidRPr="00E32E39">
        <w:rPr>
          <w:rFonts w:eastAsia="Times New Roman"/>
          <w:sz w:val="24"/>
          <w:szCs w:val="24"/>
          <w:lang w:eastAsia="uk-UA"/>
        </w:rPr>
        <w:t xml:space="preserve"> тис. грн.;</w:t>
      </w:r>
    </w:p>
    <w:p w:rsidR="00F94380" w:rsidRPr="00E32E39" w:rsidRDefault="00F94380" w:rsidP="00F94380">
      <w:pPr>
        <w:numPr>
          <w:ilvl w:val="0"/>
          <w:numId w:val="25"/>
        </w:numPr>
        <w:spacing w:line="240" w:lineRule="auto"/>
        <w:jc w:val="both"/>
        <w:rPr>
          <w:rFonts w:eastAsia="Times New Roman"/>
          <w:sz w:val="24"/>
          <w:szCs w:val="24"/>
          <w:lang w:eastAsia="uk-UA"/>
        </w:rPr>
      </w:pPr>
      <w:r w:rsidRPr="00E32E39">
        <w:rPr>
          <w:rFonts w:eastAsia="Times New Roman"/>
          <w:sz w:val="24"/>
          <w:szCs w:val="24"/>
          <w:lang w:eastAsia="uk-UA"/>
        </w:rPr>
        <w:t xml:space="preserve">нерозподілений прибуток – </w:t>
      </w:r>
      <w:r w:rsidR="004F50D5">
        <w:rPr>
          <w:rFonts w:eastAsia="Times New Roman"/>
          <w:sz w:val="24"/>
          <w:szCs w:val="24"/>
          <w:lang w:val="ru-RU" w:eastAsia="uk-UA"/>
        </w:rPr>
        <w:t>36 787</w:t>
      </w:r>
      <w:r w:rsidRPr="00E32E39">
        <w:rPr>
          <w:rFonts w:eastAsia="Times New Roman"/>
          <w:sz w:val="24"/>
          <w:szCs w:val="24"/>
          <w:lang w:eastAsia="uk-UA"/>
        </w:rPr>
        <w:t xml:space="preserve"> тис. грн.;</w:t>
      </w:r>
    </w:p>
    <w:p w:rsidR="00F94380" w:rsidRPr="00C12476" w:rsidRDefault="00F94380" w:rsidP="00F94380">
      <w:pPr>
        <w:numPr>
          <w:ilvl w:val="0"/>
          <w:numId w:val="25"/>
        </w:numPr>
        <w:spacing w:line="240" w:lineRule="auto"/>
        <w:jc w:val="both"/>
        <w:rPr>
          <w:rFonts w:eastAsia="Times New Roman"/>
          <w:sz w:val="24"/>
          <w:szCs w:val="24"/>
          <w:lang w:eastAsia="uk-UA"/>
        </w:rPr>
      </w:pPr>
      <w:r w:rsidRPr="00C12476">
        <w:rPr>
          <w:rFonts w:eastAsia="Times New Roman"/>
          <w:sz w:val="24"/>
          <w:szCs w:val="24"/>
          <w:lang w:eastAsia="uk-UA"/>
        </w:rPr>
        <w:t>неоплачений капітал – 13 392 тис. грн.</w:t>
      </w:r>
    </w:p>
    <w:p w:rsidR="00F94380" w:rsidRPr="00FD5D5E" w:rsidRDefault="00F94380" w:rsidP="00F94380">
      <w:pPr>
        <w:spacing w:line="240" w:lineRule="auto"/>
        <w:ind w:firstLine="0"/>
        <w:jc w:val="both"/>
        <w:rPr>
          <w:rFonts w:eastAsia="Times New Roman"/>
          <w:sz w:val="24"/>
          <w:szCs w:val="24"/>
          <w:lang w:val="ru-RU" w:eastAsia="uk-UA"/>
        </w:rPr>
      </w:pPr>
      <w:r w:rsidRPr="004F50D5">
        <w:rPr>
          <w:rFonts w:eastAsia="Times New Roman"/>
          <w:sz w:val="24"/>
          <w:szCs w:val="24"/>
          <w:lang w:eastAsia="uk-UA"/>
        </w:rPr>
        <w:t>Учасники та їх частки в статутному (складеному) фонді товариства станом на 31.12.201</w:t>
      </w:r>
      <w:r w:rsidR="004F50D5" w:rsidRPr="004F50D5">
        <w:rPr>
          <w:rFonts w:eastAsia="Times New Roman"/>
          <w:sz w:val="24"/>
          <w:szCs w:val="24"/>
          <w:lang w:eastAsia="uk-UA"/>
        </w:rPr>
        <w:t>4</w:t>
      </w:r>
      <w:r w:rsidRPr="004F50D5">
        <w:rPr>
          <w:rFonts w:eastAsia="Times New Roman"/>
          <w:sz w:val="24"/>
          <w:szCs w:val="24"/>
          <w:lang w:eastAsia="uk-UA"/>
        </w:rPr>
        <w:t xml:space="preserve"> р</w:t>
      </w:r>
      <w:r w:rsidR="00FD5D5E" w:rsidRPr="00FD5D5E">
        <w:rPr>
          <w:rFonts w:eastAsia="Times New Roman"/>
          <w:sz w:val="24"/>
          <w:szCs w:val="24"/>
          <w:lang w:val="ru-RU" w:eastAsia="uk-UA"/>
        </w:rPr>
        <w:t>оку</w:t>
      </w:r>
    </w:p>
    <w:p w:rsidR="00F94380" w:rsidRPr="007B464C" w:rsidRDefault="00F94380" w:rsidP="00F94380">
      <w:pPr>
        <w:pStyle w:val="11"/>
        <w:numPr>
          <w:ilvl w:val="0"/>
          <w:numId w:val="26"/>
        </w:numPr>
        <w:spacing w:line="240" w:lineRule="auto"/>
        <w:jc w:val="both"/>
        <w:rPr>
          <w:snapToGrid/>
          <w:sz w:val="24"/>
          <w:szCs w:val="24"/>
          <w:lang w:eastAsia="uk-UA"/>
        </w:rPr>
      </w:pPr>
      <w:r w:rsidRPr="007B464C">
        <w:rPr>
          <w:snapToGrid/>
          <w:sz w:val="24"/>
          <w:szCs w:val="24"/>
          <w:lang w:eastAsia="uk-UA"/>
        </w:rPr>
        <w:t>Компанія „</w:t>
      </w:r>
      <w:proofErr w:type="spellStart"/>
      <w:r w:rsidRPr="007B464C">
        <w:rPr>
          <w:snapToGrid/>
          <w:sz w:val="24"/>
          <w:szCs w:val="24"/>
          <w:lang w:eastAsia="uk-UA"/>
        </w:rPr>
        <w:t>Фреш</w:t>
      </w:r>
      <w:proofErr w:type="spellEnd"/>
      <w:r w:rsidRPr="007B464C">
        <w:rPr>
          <w:snapToGrid/>
          <w:sz w:val="24"/>
          <w:szCs w:val="24"/>
          <w:lang w:eastAsia="uk-UA"/>
        </w:rPr>
        <w:t xml:space="preserve"> </w:t>
      </w:r>
      <w:proofErr w:type="spellStart"/>
      <w:r w:rsidRPr="007B464C">
        <w:rPr>
          <w:snapToGrid/>
          <w:sz w:val="24"/>
          <w:szCs w:val="24"/>
          <w:lang w:eastAsia="uk-UA"/>
        </w:rPr>
        <w:t>Кеш</w:t>
      </w:r>
      <w:proofErr w:type="spellEnd"/>
      <w:r w:rsidRPr="007B464C">
        <w:rPr>
          <w:snapToGrid/>
          <w:sz w:val="24"/>
          <w:szCs w:val="24"/>
          <w:lang w:eastAsia="uk-UA"/>
        </w:rPr>
        <w:t xml:space="preserve"> </w:t>
      </w:r>
      <w:proofErr w:type="spellStart"/>
      <w:r w:rsidRPr="007B464C">
        <w:rPr>
          <w:snapToGrid/>
          <w:sz w:val="24"/>
          <w:szCs w:val="24"/>
          <w:lang w:eastAsia="uk-UA"/>
        </w:rPr>
        <w:t>Паун</w:t>
      </w:r>
      <w:proofErr w:type="spellEnd"/>
      <w:r w:rsidRPr="007B464C">
        <w:rPr>
          <w:snapToGrid/>
          <w:sz w:val="24"/>
          <w:szCs w:val="24"/>
          <w:lang w:eastAsia="uk-UA"/>
        </w:rPr>
        <w:t xml:space="preserve"> ЛЛП” (“</w:t>
      </w:r>
      <w:proofErr w:type="spellStart"/>
      <w:r w:rsidRPr="007B464C">
        <w:rPr>
          <w:snapToGrid/>
          <w:sz w:val="24"/>
          <w:szCs w:val="24"/>
          <w:lang w:eastAsia="uk-UA"/>
        </w:rPr>
        <w:t>Fresh</w:t>
      </w:r>
      <w:proofErr w:type="spellEnd"/>
      <w:r w:rsidRPr="007B464C">
        <w:rPr>
          <w:snapToGrid/>
          <w:sz w:val="24"/>
          <w:szCs w:val="24"/>
          <w:lang w:eastAsia="uk-UA"/>
        </w:rPr>
        <w:t xml:space="preserve"> </w:t>
      </w:r>
      <w:proofErr w:type="spellStart"/>
      <w:r w:rsidRPr="007B464C">
        <w:rPr>
          <w:snapToGrid/>
          <w:sz w:val="24"/>
          <w:szCs w:val="24"/>
          <w:lang w:eastAsia="uk-UA"/>
        </w:rPr>
        <w:t>Cash</w:t>
      </w:r>
      <w:proofErr w:type="spellEnd"/>
      <w:r w:rsidRPr="007B464C">
        <w:rPr>
          <w:snapToGrid/>
          <w:sz w:val="24"/>
          <w:szCs w:val="24"/>
          <w:lang w:eastAsia="uk-UA"/>
        </w:rPr>
        <w:t xml:space="preserve"> </w:t>
      </w:r>
      <w:proofErr w:type="spellStart"/>
      <w:r w:rsidRPr="007B464C">
        <w:rPr>
          <w:snapToGrid/>
          <w:sz w:val="24"/>
          <w:szCs w:val="24"/>
          <w:lang w:eastAsia="uk-UA"/>
        </w:rPr>
        <w:t>Pawn</w:t>
      </w:r>
      <w:proofErr w:type="spellEnd"/>
      <w:r w:rsidRPr="007B464C">
        <w:rPr>
          <w:snapToGrid/>
          <w:sz w:val="24"/>
          <w:szCs w:val="24"/>
          <w:lang w:eastAsia="uk-UA"/>
        </w:rPr>
        <w:t xml:space="preserve"> LLP”), свідоцтво про державну реєстрацію № ОС 340188 від  17.09.2008 р. Частка в складеному капіталі</w:t>
      </w:r>
      <w:r>
        <w:rPr>
          <w:snapToGrid/>
          <w:sz w:val="24"/>
          <w:szCs w:val="24"/>
          <w:lang w:eastAsia="uk-UA"/>
        </w:rPr>
        <w:t xml:space="preserve"> </w:t>
      </w:r>
      <w:r w:rsidRPr="007B464C">
        <w:rPr>
          <w:snapToGrid/>
          <w:sz w:val="24"/>
          <w:szCs w:val="24"/>
          <w:lang w:eastAsia="uk-UA"/>
        </w:rPr>
        <w:t>- 50%.</w:t>
      </w:r>
    </w:p>
    <w:p w:rsidR="00F94380" w:rsidRPr="007B464C" w:rsidRDefault="00F94380" w:rsidP="00F94380">
      <w:pPr>
        <w:pStyle w:val="11"/>
        <w:numPr>
          <w:ilvl w:val="0"/>
          <w:numId w:val="26"/>
        </w:numPr>
        <w:spacing w:before="20" w:line="240" w:lineRule="auto"/>
        <w:rPr>
          <w:snapToGrid/>
          <w:sz w:val="24"/>
          <w:szCs w:val="24"/>
          <w:lang w:eastAsia="uk-UA"/>
        </w:rPr>
      </w:pPr>
      <w:r w:rsidRPr="007B464C">
        <w:rPr>
          <w:snapToGrid/>
          <w:sz w:val="24"/>
          <w:szCs w:val="24"/>
          <w:lang w:eastAsia="uk-UA"/>
        </w:rPr>
        <w:t>Компанія „</w:t>
      </w:r>
      <w:proofErr w:type="spellStart"/>
      <w:r w:rsidRPr="007B464C">
        <w:rPr>
          <w:snapToGrid/>
          <w:sz w:val="24"/>
          <w:szCs w:val="24"/>
          <w:lang w:eastAsia="uk-UA"/>
        </w:rPr>
        <w:t>Фірст</w:t>
      </w:r>
      <w:proofErr w:type="spellEnd"/>
      <w:r w:rsidRPr="007B464C">
        <w:rPr>
          <w:snapToGrid/>
          <w:sz w:val="24"/>
          <w:szCs w:val="24"/>
          <w:lang w:eastAsia="uk-UA"/>
        </w:rPr>
        <w:t xml:space="preserve"> </w:t>
      </w:r>
      <w:proofErr w:type="spellStart"/>
      <w:r w:rsidRPr="007B464C">
        <w:rPr>
          <w:snapToGrid/>
          <w:sz w:val="24"/>
          <w:szCs w:val="24"/>
          <w:lang w:eastAsia="uk-UA"/>
        </w:rPr>
        <w:t>Коінс</w:t>
      </w:r>
      <w:proofErr w:type="spellEnd"/>
      <w:r w:rsidRPr="007B464C">
        <w:rPr>
          <w:snapToGrid/>
          <w:sz w:val="24"/>
          <w:szCs w:val="24"/>
          <w:lang w:eastAsia="uk-UA"/>
        </w:rPr>
        <w:t xml:space="preserve"> </w:t>
      </w:r>
      <w:proofErr w:type="spellStart"/>
      <w:r w:rsidRPr="007B464C">
        <w:rPr>
          <w:snapToGrid/>
          <w:sz w:val="24"/>
          <w:szCs w:val="24"/>
          <w:lang w:eastAsia="uk-UA"/>
        </w:rPr>
        <w:t>Паун</w:t>
      </w:r>
      <w:proofErr w:type="spellEnd"/>
      <w:r w:rsidRPr="007B464C">
        <w:rPr>
          <w:snapToGrid/>
          <w:sz w:val="24"/>
          <w:szCs w:val="24"/>
          <w:lang w:eastAsia="uk-UA"/>
        </w:rPr>
        <w:t xml:space="preserve"> ЛЛП” (“</w:t>
      </w:r>
      <w:proofErr w:type="spellStart"/>
      <w:r w:rsidRPr="007B464C">
        <w:rPr>
          <w:snapToGrid/>
          <w:sz w:val="24"/>
          <w:szCs w:val="24"/>
          <w:lang w:eastAsia="uk-UA"/>
        </w:rPr>
        <w:t>First</w:t>
      </w:r>
      <w:proofErr w:type="spellEnd"/>
      <w:r w:rsidRPr="007B464C">
        <w:rPr>
          <w:snapToGrid/>
          <w:sz w:val="24"/>
          <w:szCs w:val="24"/>
          <w:lang w:eastAsia="uk-UA"/>
        </w:rPr>
        <w:t xml:space="preserve"> </w:t>
      </w:r>
      <w:proofErr w:type="spellStart"/>
      <w:r w:rsidRPr="007B464C">
        <w:rPr>
          <w:snapToGrid/>
          <w:sz w:val="24"/>
          <w:szCs w:val="24"/>
          <w:lang w:eastAsia="uk-UA"/>
        </w:rPr>
        <w:t>Coins</w:t>
      </w:r>
      <w:proofErr w:type="spellEnd"/>
      <w:r w:rsidRPr="007B464C">
        <w:rPr>
          <w:snapToGrid/>
          <w:sz w:val="24"/>
          <w:szCs w:val="24"/>
          <w:lang w:eastAsia="uk-UA"/>
        </w:rPr>
        <w:t xml:space="preserve"> </w:t>
      </w:r>
      <w:proofErr w:type="spellStart"/>
      <w:r w:rsidRPr="007B464C">
        <w:rPr>
          <w:snapToGrid/>
          <w:sz w:val="24"/>
          <w:szCs w:val="24"/>
          <w:lang w:eastAsia="uk-UA"/>
        </w:rPr>
        <w:t>Pawn</w:t>
      </w:r>
      <w:proofErr w:type="spellEnd"/>
      <w:r w:rsidRPr="007B464C">
        <w:rPr>
          <w:snapToGrid/>
          <w:sz w:val="24"/>
          <w:szCs w:val="24"/>
          <w:lang w:eastAsia="uk-UA"/>
        </w:rPr>
        <w:t xml:space="preserve"> LLP”),</w:t>
      </w:r>
      <w:proofErr w:type="spellStart"/>
      <w:r w:rsidRPr="007B464C">
        <w:rPr>
          <w:snapToGrid/>
          <w:sz w:val="24"/>
          <w:szCs w:val="24"/>
          <w:lang w:eastAsia="uk-UA"/>
        </w:rPr>
        <w:t>Свідоцтвj</w:t>
      </w:r>
      <w:proofErr w:type="spellEnd"/>
      <w:r w:rsidRPr="007B464C">
        <w:rPr>
          <w:snapToGrid/>
          <w:sz w:val="24"/>
          <w:szCs w:val="24"/>
          <w:lang w:eastAsia="uk-UA"/>
        </w:rPr>
        <w:t xml:space="preserve"> про державну реєстрацію № ОС 340187 від  17.09.2008 р . Частка в складеному капіталі -</w:t>
      </w:r>
      <w:r>
        <w:rPr>
          <w:snapToGrid/>
          <w:sz w:val="24"/>
          <w:szCs w:val="24"/>
          <w:lang w:eastAsia="uk-UA"/>
        </w:rPr>
        <w:t xml:space="preserve"> </w:t>
      </w:r>
      <w:r w:rsidRPr="007B464C">
        <w:rPr>
          <w:snapToGrid/>
          <w:sz w:val="24"/>
          <w:szCs w:val="24"/>
          <w:lang w:eastAsia="uk-UA"/>
        </w:rPr>
        <w:t>50%.</w:t>
      </w:r>
    </w:p>
    <w:p w:rsidR="00F94380" w:rsidRDefault="00F94380" w:rsidP="00F94380">
      <w:pPr>
        <w:pStyle w:val="3"/>
        <w:ind w:left="0" w:firstLine="0"/>
        <w:jc w:val="both"/>
        <w:rPr>
          <w:rFonts w:eastAsia="Times New Roman"/>
          <w:sz w:val="24"/>
          <w:szCs w:val="24"/>
          <w:lang w:eastAsia="uk-UA"/>
        </w:rPr>
      </w:pPr>
      <w:r w:rsidRPr="00E32E39">
        <w:rPr>
          <w:rFonts w:eastAsia="Times New Roman"/>
          <w:sz w:val="24"/>
          <w:szCs w:val="24"/>
          <w:lang w:eastAsia="uk-UA"/>
        </w:rPr>
        <w:t>Для забезпечення діяльності Товариства та його матеріально-технічного забезпечення, Учасниками створено Складений капітал у розмірі 15 000 000.00 (п'ятнадцять  мільйонів) доларів США, що  в  гривневому еквіваленті з урахуванням сформованого складеного капіталу становить 105</w:t>
      </w:r>
      <w:r>
        <w:rPr>
          <w:rFonts w:eastAsia="Times New Roman"/>
          <w:sz w:val="24"/>
          <w:szCs w:val="24"/>
          <w:lang w:eastAsia="uk-UA"/>
        </w:rPr>
        <w:t> </w:t>
      </w:r>
      <w:r w:rsidRPr="00E32E39">
        <w:rPr>
          <w:rFonts w:eastAsia="Times New Roman"/>
          <w:sz w:val="24"/>
          <w:szCs w:val="24"/>
          <w:lang w:eastAsia="uk-UA"/>
        </w:rPr>
        <w:t>739</w:t>
      </w:r>
      <w:r>
        <w:rPr>
          <w:rFonts w:eastAsia="Times New Roman"/>
          <w:sz w:val="24"/>
          <w:szCs w:val="24"/>
          <w:lang w:eastAsia="uk-UA"/>
        </w:rPr>
        <w:t xml:space="preserve"> </w:t>
      </w:r>
      <w:r w:rsidRPr="00E32E39">
        <w:rPr>
          <w:rFonts w:eastAsia="Times New Roman"/>
          <w:sz w:val="24"/>
          <w:szCs w:val="24"/>
          <w:lang w:eastAsia="uk-UA"/>
        </w:rPr>
        <w:t>700,00 (</w:t>
      </w:r>
      <w:r>
        <w:rPr>
          <w:rFonts w:eastAsia="Times New Roman"/>
          <w:sz w:val="24"/>
          <w:szCs w:val="24"/>
          <w:lang w:eastAsia="uk-UA"/>
        </w:rPr>
        <w:t xml:space="preserve">сто </w:t>
      </w:r>
      <w:r w:rsidRPr="00E32E39">
        <w:rPr>
          <w:rFonts w:eastAsia="Times New Roman"/>
          <w:sz w:val="24"/>
          <w:szCs w:val="24"/>
          <w:lang w:eastAsia="uk-UA"/>
        </w:rPr>
        <w:t>п’ять</w:t>
      </w:r>
      <w:r>
        <w:rPr>
          <w:rFonts w:eastAsia="Times New Roman"/>
          <w:sz w:val="24"/>
          <w:szCs w:val="24"/>
          <w:lang w:eastAsia="uk-UA"/>
        </w:rPr>
        <w:t xml:space="preserve"> </w:t>
      </w:r>
      <w:r w:rsidRPr="00E32E39">
        <w:rPr>
          <w:rFonts w:eastAsia="Times New Roman"/>
          <w:sz w:val="24"/>
          <w:szCs w:val="24"/>
          <w:lang w:eastAsia="uk-UA"/>
        </w:rPr>
        <w:t xml:space="preserve">мільйонів сімсот тридцять дев’ять тисяч сімсот) грн. ( редакція Засновницького договору  </w:t>
      </w:r>
      <w:proofErr w:type="spellStart"/>
      <w:r w:rsidRPr="00E32E39">
        <w:rPr>
          <w:rFonts w:eastAsia="Times New Roman"/>
          <w:sz w:val="24"/>
          <w:szCs w:val="24"/>
          <w:lang w:eastAsia="uk-UA"/>
        </w:rPr>
        <w:t>ПТ</w:t>
      </w:r>
      <w:proofErr w:type="spellEnd"/>
      <w:r w:rsidRPr="00E32E39">
        <w:rPr>
          <w:rFonts w:eastAsia="Times New Roman"/>
          <w:sz w:val="24"/>
          <w:szCs w:val="24"/>
          <w:lang w:eastAsia="uk-UA"/>
        </w:rPr>
        <w:t xml:space="preserve"> ЗТ «СКАРБНИЦЯ</w:t>
      </w:r>
      <w:r w:rsidR="00FD5D5E">
        <w:rPr>
          <w:rFonts w:eastAsia="Times New Roman"/>
          <w:sz w:val="24"/>
          <w:szCs w:val="24"/>
          <w:lang w:eastAsia="uk-UA"/>
        </w:rPr>
        <w:t>-ЛОМБАРД</w:t>
      </w:r>
      <w:r w:rsidRPr="00E32E39">
        <w:rPr>
          <w:rFonts w:eastAsia="Times New Roman"/>
          <w:sz w:val="24"/>
          <w:szCs w:val="24"/>
          <w:lang w:eastAsia="uk-UA"/>
        </w:rPr>
        <w:t>»  від 24.11.2010 р., протокол № 9 Загальних зборів учасників).</w:t>
      </w:r>
    </w:p>
    <w:p w:rsidR="00F94380" w:rsidRPr="00F94380" w:rsidRDefault="00F94380" w:rsidP="00C12476">
      <w:pPr>
        <w:pStyle w:val="3"/>
        <w:ind w:left="0" w:firstLine="0"/>
        <w:jc w:val="both"/>
        <w:rPr>
          <w:rFonts w:eastAsia="Times New Roman"/>
          <w:b/>
          <w:bCs/>
          <w:sz w:val="24"/>
          <w:szCs w:val="24"/>
          <w:lang w:eastAsia="uk-UA"/>
        </w:rPr>
      </w:pPr>
      <w:r w:rsidRPr="00F94380">
        <w:rPr>
          <w:rFonts w:eastAsia="Times New Roman"/>
          <w:bCs/>
          <w:sz w:val="24"/>
          <w:szCs w:val="24"/>
          <w:lang w:eastAsia="uk-UA"/>
        </w:rPr>
        <w:t>Для формування Складеного капіталу Учасники передають Товариству гро</w:t>
      </w:r>
      <w:r w:rsidR="004F50D5">
        <w:rPr>
          <w:rFonts w:eastAsia="Times New Roman"/>
          <w:bCs/>
          <w:sz w:val="24"/>
          <w:szCs w:val="24"/>
          <w:lang w:eastAsia="uk-UA"/>
        </w:rPr>
        <w:t>шові кошти. Станом на 31.12.201</w:t>
      </w:r>
      <w:r w:rsidR="004F50D5">
        <w:rPr>
          <w:rFonts w:eastAsia="Times New Roman"/>
          <w:bCs/>
          <w:sz w:val="24"/>
          <w:szCs w:val="24"/>
          <w:lang w:val="ru-RU" w:eastAsia="uk-UA"/>
        </w:rPr>
        <w:t>4</w:t>
      </w:r>
      <w:r w:rsidRPr="00F94380">
        <w:rPr>
          <w:rFonts w:eastAsia="Times New Roman"/>
          <w:bCs/>
          <w:sz w:val="24"/>
          <w:szCs w:val="24"/>
          <w:lang w:eastAsia="uk-UA"/>
        </w:rPr>
        <w:t xml:space="preserve"> р. сплачений Складений капітал складає  92 348 тис. грн., неоплачений капітал – 13</w:t>
      </w:r>
      <w:r w:rsidR="00FD5D5E">
        <w:rPr>
          <w:rFonts w:eastAsia="Times New Roman"/>
          <w:bCs/>
          <w:sz w:val="24"/>
          <w:szCs w:val="24"/>
          <w:lang w:eastAsia="uk-UA"/>
        </w:rPr>
        <w:t> </w:t>
      </w:r>
      <w:r w:rsidRPr="00F94380">
        <w:rPr>
          <w:rFonts w:eastAsia="Times New Roman"/>
          <w:bCs/>
          <w:sz w:val="24"/>
          <w:szCs w:val="24"/>
          <w:lang w:eastAsia="uk-UA"/>
        </w:rPr>
        <w:t>392</w:t>
      </w:r>
      <w:r w:rsidR="00FD5D5E">
        <w:rPr>
          <w:rFonts w:eastAsia="Times New Roman"/>
          <w:bCs/>
          <w:sz w:val="24"/>
          <w:szCs w:val="24"/>
          <w:lang w:eastAsia="uk-UA"/>
        </w:rPr>
        <w:t xml:space="preserve"> </w:t>
      </w:r>
      <w:r w:rsidRPr="00F94380">
        <w:rPr>
          <w:rFonts w:eastAsia="Times New Roman"/>
          <w:bCs/>
          <w:sz w:val="24"/>
          <w:szCs w:val="24"/>
          <w:lang w:eastAsia="uk-UA"/>
        </w:rPr>
        <w:t xml:space="preserve">тис. грн.  </w:t>
      </w:r>
    </w:p>
    <w:p w:rsidR="00DB1FE1" w:rsidRPr="00224A55" w:rsidRDefault="004F50D5" w:rsidP="00DB1FE1">
      <w:pPr>
        <w:pStyle w:val="21"/>
        <w:keepNext/>
        <w:keepLines/>
        <w:shd w:val="clear" w:color="auto" w:fill="auto"/>
        <w:spacing w:after="58" w:line="200" w:lineRule="exact"/>
        <w:ind w:left="20" w:firstLine="688"/>
        <w:rPr>
          <w:rFonts w:ascii="Times New Roman" w:eastAsia="Times New Roman" w:hAnsi="Times New Roman"/>
          <w:bCs w:val="0"/>
          <w:noProof w:val="0"/>
          <w:sz w:val="24"/>
          <w:szCs w:val="24"/>
          <w:lang w:val="uk-UA" w:eastAsia="uk-UA"/>
        </w:rPr>
      </w:pPr>
      <w:r>
        <w:rPr>
          <w:rFonts w:ascii="Times New Roman" w:eastAsia="Times New Roman" w:hAnsi="Times New Roman"/>
          <w:bCs w:val="0"/>
          <w:noProof w:val="0"/>
          <w:sz w:val="24"/>
          <w:szCs w:val="24"/>
          <w:lang w:val="uk-UA" w:eastAsia="uk-UA"/>
        </w:rPr>
        <w:t>11</w:t>
      </w:r>
      <w:r w:rsidR="00CF029D">
        <w:rPr>
          <w:rFonts w:ascii="Times New Roman" w:eastAsia="Times New Roman" w:hAnsi="Times New Roman"/>
          <w:bCs w:val="0"/>
          <w:noProof w:val="0"/>
          <w:sz w:val="24"/>
          <w:szCs w:val="24"/>
          <w:lang w:val="uk-UA" w:eastAsia="uk-UA"/>
        </w:rPr>
        <w:t xml:space="preserve">. </w:t>
      </w:r>
      <w:r w:rsidR="00DB1FE1" w:rsidRPr="00224A55">
        <w:rPr>
          <w:rFonts w:ascii="Times New Roman" w:eastAsia="Times New Roman" w:hAnsi="Times New Roman"/>
          <w:bCs w:val="0"/>
          <w:noProof w:val="0"/>
          <w:sz w:val="24"/>
          <w:szCs w:val="24"/>
          <w:lang w:val="uk-UA" w:eastAsia="uk-UA"/>
        </w:rPr>
        <w:t>Зменшення корисності не фінансових активів</w:t>
      </w:r>
    </w:p>
    <w:p w:rsidR="00DB1FE1" w:rsidRDefault="00DB1FE1" w:rsidP="00C12476">
      <w:pPr>
        <w:pStyle w:val="aa"/>
        <w:spacing w:after="60" w:line="283" w:lineRule="exact"/>
        <w:ind w:left="20" w:right="20"/>
        <w:rPr>
          <w:rFonts w:ascii="Times New Roman" w:hAnsi="Times New Roman"/>
          <w:lang w:val="ru-RU" w:eastAsia="uk-UA"/>
        </w:rPr>
      </w:pPr>
      <w:r w:rsidRPr="00224A55">
        <w:rPr>
          <w:rFonts w:ascii="Times New Roman" w:hAnsi="Times New Roman"/>
          <w:lang w:eastAsia="uk-UA"/>
        </w:rPr>
        <w:t xml:space="preserve">Станом на кожну звітну дату Товариство визначає ознаки можливого зменшення корисності активу. Якщо такі ознаки існують, або якщо необхідно виконати щорічне тестування активу на зменшення корисності, Товариство виконує оцінку вартості очікуваного відшкодування активу. Вартість очікуваного відшкодування активу визначається як більша з наступних величин: справедлива вартість активу або одиниці, що генерує грошові потоки, за вирахуванням витрат на реалізацію, та вартості використання активу. Вартість очікуваного відшкодування активу визначається для окремого активу, крім випадків коли актив не генерує потоки грошових коштів, які, в </w:t>
      </w:r>
      <w:r w:rsidRPr="00224A55">
        <w:rPr>
          <w:rFonts w:ascii="Times New Roman" w:hAnsi="Times New Roman"/>
          <w:lang w:eastAsia="uk-UA"/>
        </w:rPr>
        <w:lastRenderedPageBreak/>
        <w:t>основному, незалежні від потоків, що генеруються іншими активами або компаніями активів.</w:t>
      </w:r>
    </w:p>
    <w:p w:rsidR="005C506F" w:rsidRPr="005C506F" w:rsidRDefault="005C506F" w:rsidP="00C12476">
      <w:pPr>
        <w:pStyle w:val="aa"/>
        <w:spacing w:after="60" w:line="283" w:lineRule="exact"/>
        <w:ind w:left="20" w:right="20"/>
        <w:rPr>
          <w:rFonts w:ascii="Times New Roman" w:hAnsi="Times New Roman"/>
          <w:b/>
          <w:lang w:val="ru-RU" w:eastAsia="uk-UA"/>
        </w:rPr>
      </w:pPr>
    </w:p>
    <w:p w:rsidR="00DB1FE1" w:rsidRPr="00224A55" w:rsidRDefault="004F50D5" w:rsidP="00DB1FE1">
      <w:pPr>
        <w:pStyle w:val="21"/>
        <w:keepNext/>
        <w:keepLines/>
        <w:shd w:val="clear" w:color="auto" w:fill="auto"/>
        <w:spacing w:after="68" w:line="200" w:lineRule="exact"/>
        <w:ind w:left="20" w:firstLine="688"/>
        <w:rPr>
          <w:rFonts w:ascii="Times New Roman" w:eastAsia="Times New Roman" w:hAnsi="Times New Roman"/>
          <w:bCs w:val="0"/>
          <w:noProof w:val="0"/>
          <w:sz w:val="24"/>
          <w:szCs w:val="24"/>
          <w:lang w:val="uk-UA" w:eastAsia="uk-UA"/>
        </w:rPr>
      </w:pPr>
      <w:bookmarkStart w:id="20" w:name="bookmark32"/>
      <w:r>
        <w:rPr>
          <w:rFonts w:ascii="Times New Roman" w:eastAsia="Times New Roman" w:hAnsi="Times New Roman"/>
          <w:bCs w:val="0"/>
          <w:noProof w:val="0"/>
          <w:sz w:val="24"/>
          <w:szCs w:val="24"/>
          <w:lang w:val="uk-UA" w:eastAsia="uk-UA"/>
        </w:rPr>
        <w:t>12</w:t>
      </w:r>
      <w:r w:rsidR="00CF029D">
        <w:rPr>
          <w:rFonts w:ascii="Times New Roman" w:eastAsia="Times New Roman" w:hAnsi="Times New Roman"/>
          <w:bCs w:val="0"/>
          <w:noProof w:val="0"/>
          <w:sz w:val="24"/>
          <w:szCs w:val="24"/>
          <w:lang w:val="uk-UA" w:eastAsia="uk-UA"/>
        </w:rPr>
        <w:t xml:space="preserve">. </w:t>
      </w:r>
      <w:r w:rsidR="00DB1FE1" w:rsidRPr="00224A55">
        <w:rPr>
          <w:rFonts w:ascii="Times New Roman" w:eastAsia="Times New Roman" w:hAnsi="Times New Roman"/>
          <w:bCs w:val="0"/>
          <w:noProof w:val="0"/>
          <w:sz w:val="24"/>
          <w:szCs w:val="24"/>
          <w:lang w:val="uk-UA" w:eastAsia="uk-UA"/>
        </w:rPr>
        <w:t>Передплати видані</w:t>
      </w:r>
      <w:bookmarkEnd w:id="20"/>
    </w:p>
    <w:p w:rsidR="00CF029D" w:rsidRDefault="00DB1FE1" w:rsidP="005C506F">
      <w:pPr>
        <w:pStyle w:val="aa"/>
        <w:spacing w:after="127" w:line="283" w:lineRule="exact"/>
        <w:ind w:left="20" w:right="20"/>
        <w:rPr>
          <w:b/>
          <w:lang w:eastAsia="uk-UA"/>
        </w:rPr>
      </w:pPr>
      <w:r w:rsidRPr="00224A55">
        <w:rPr>
          <w:rFonts w:ascii="Times New Roman" w:hAnsi="Times New Roman"/>
          <w:lang w:eastAsia="uk-UA"/>
        </w:rPr>
        <w:t>Передплати постачальникам відображаються за вартістю, зазначеною у рахунках (разом з ПДВ), за вирахуванням резерву зменшення корисності цих інструментів. Резерв зменшення корисності нараховується у випадку, коли існують об'єктивні свідчення того, що Товариство не отримає активів чи послуг в повному обсязі згідно з умовами виданих передплат. Сума резерву розраховується як різниця між балансовою вартістю та вартістю, що може бути відшкодована. Збитки від зменшення корисності визнаються в звіті про сукупні прибутки та збитки в складі інших операційних витрат.</w:t>
      </w:r>
    </w:p>
    <w:p w:rsidR="00CF029D" w:rsidRDefault="00CF029D" w:rsidP="00B70F16">
      <w:pPr>
        <w:widowControl/>
        <w:autoSpaceDE w:val="0"/>
        <w:autoSpaceDN w:val="0"/>
        <w:adjustRightInd w:val="0"/>
        <w:spacing w:line="240" w:lineRule="auto"/>
        <w:ind w:firstLine="709"/>
        <w:jc w:val="both"/>
        <w:rPr>
          <w:rFonts w:eastAsia="Times New Roman"/>
          <w:b/>
          <w:sz w:val="24"/>
          <w:szCs w:val="24"/>
          <w:lang w:eastAsia="uk-UA"/>
        </w:rPr>
      </w:pPr>
    </w:p>
    <w:p w:rsidR="00AC256C" w:rsidRPr="00224A55" w:rsidRDefault="004F50D5" w:rsidP="00B70F16">
      <w:pPr>
        <w:widowControl/>
        <w:autoSpaceDE w:val="0"/>
        <w:autoSpaceDN w:val="0"/>
        <w:adjustRightInd w:val="0"/>
        <w:spacing w:line="240" w:lineRule="auto"/>
        <w:ind w:firstLine="709"/>
        <w:jc w:val="both"/>
        <w:rPr>
          <w:rFonts w:eastAsia="Times New Roman"/>
          <w:b/>
          <w:sz w:val="24"/>
          <w:szCs w:val="24"/>
          <w:lang w:eastAsia="uk-UA"/>
        </w:rPr>
      </w:pPr>
      <w:r>
        <w:rPr>
          <w:rFonts w:eastAsia="Times New Roman"/>
          <w:b/>
          <w:sz w:val="24"/>
          <w:szCs w:val="24"/>
          <w:lang w:val="ru-RU" w:eastAsia="uk-UA"/>
        </w:rPr>
        <w:t>13</w:t>
      </w:r>
      <w:r w:rsidR="00CF029D">
        <w:rPr>
          <w:rFonts w:eastAsia="Times New Roman"/>
          <w:b/>
          <w:sz w:val="24"/>
          <w:szCs w:val="24"/>
          <w:lang w:eastAsia="uk-UA"/>
        </w:rPr>
        <w:t xml:space="preserve">. </w:t>
      </w:r>
      <w:r w:rsidR="00AC256C" w:rsidRPr="00224A55">
        <w:rPr>
          <w:rFonts w:eastAsia="Times New Roman"/>
          <w:b/>
          <w:sz w:val="24"/>
          <w:szCs w:val="24"/>
          <w:lang w:eastAsia="uk-UA"/>
        </w:rPr>
        <w:t>Фінансові інструменти</w:t>
      </w:r>
    </w:p>
    <w:p w:rsidR="00AC256C" w:rsidRPr="00224A55" w:rsidRDefault="00AC256C" w:rsidP="00CF029D">
      <w:pPr>
        <w:widowControl/>
        <w:autoSpaceDE w:val="0"/>
        <w:autoSpaceDN w:val="0"/>
        <w:adjustRightInd w:val="0"/>
        <w:spacing w:line="240" w:lineRule="auto"/>
        <w:ind w:firstLine="708"/>
        <w:jc w:val="both"/>
        <w:rPr>
          <w:rFonts w:eastAsia="Times New Roman"/>
          <w:b/>
          <w:sz w:val="24"/>
          <w:szCs w:val="24"/>
          <w:lang w:eastAsia="uk-UA"/>
        </w:rPr>
      </w:pPr>
      <w:r w:rsidRPr="00224A55">
        <w:rPr>
          <w:rFonts w:eastAsia="Times New Roman"/>
          <w:b/>
          <w:sz w:val="24"/>
          <w:szCs w:val="24"/>
          <w:lang w:eastAsia="uk-UA"/>
        </w:rPr>
        <w:t>Визнання та припинення визнання</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Товариство визнає фінансові активи та зобов’язання у своєму звіті про фінансовий стан тоді, коли стає стороною контрактних зобов’язань стосовно даного інструменту. Операції з придбання та реалізації фінансових активів та зобов’язань визнаються з використанням обліку за датою розрахунку. </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Товариство припиняє визнання фінансового активу тоді і тільки тоді, коли:</w:t>
      </w:r>
      <w:bookmarkStart w:id="21" w:name="n118"/>
      <w:bookmarkEnd w:id="21"/>
    </w:p>
    <w:p w:rsidR="00AC256C" w:rsidRPr="00224A55" w:rsidRDefault="00AC256C" w:rsidP="008C0C66">
      <w:pPr>
        <w:widowControl/>
        <w:numPr>
          <w:ilvl w:val="0"/>
          <w:numId w:val="16"/>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строк дії контрактних прав на грошові потоки від фінансового активу закінчується,</w:t>
      </w:r>
      <w:bookmarkStart w:id="22" w:name="n119"/>
      <w:bookmarkEnd w:id="22"/>
      <w:r w:rsidRPr="00224A55">
        <w:rPr>
          <w:rFonts w:eastAsia="Times New Roman"/>
          <w:sz w:val="24"/>
          <w:szCs w:val="24"/>
          <w:lang w:eastAsia="uk-UA"/>
        </w:rPr>
        <w:t xml:space="preserve"> або</w:t>
      </w:r>
    </w:p>
    <w:p w:rsidR="00AC256C" w:rsidRPr="00224A55" w:rsidRDefault="00AC256C" w:rsidP="008C0C66">
      <w:pPr>
        <w:widowControl/>
        <w:numPr>
          <w:ilvl w:val="0"/>
          <w:numId w:val="16"/>
        </w:numPr>
        <w:autoSpaceDE w:val="0"/>
        <w:autoSpaceDN w:val="0"/>
        <w:adjustRightInd w:val="0"/>
        <w:spacing w:line="240" w:lineRule="auto"/>
        <w:jc w:val="both"/>
        <w:rPr>
          <w:rFonts w:eastAsia="Times New Roman"/>
          <w:sz w:val="24"/>
          <w:szCs w:val="24"/>
          <w:lang w:eastAsia="uk-UA"/>
        </w:rPr>
      </w:pPr>
      <w:bookmarkStart w:id="23" w:name="n120"/>
      <w:bookmarkEnd w:id="23"/>
      <w:r w:rsidRPr="00224A55">
        <w:rPr>
          <w:rFonts w:eastAsia="Times New Roman"/>
          <w:sz w:val="24"/>
          <w:szCs w:val="24"/>
          <w:lang w:eastAsia="uk-UA"/>
        </w:rPr>
        <w:t>фінансовий актив передається (передаються контрактні права на одержання грошових потоків від фінансового активу, або зберігаються контрактні права на одержання грошових потоків від фінансового активу, але не береться контрактне зобов'язання сплатити грошові потоки одному чи кільком одержувачам за угодою, яка відповідає умовам, наведеним у параграфі 19 та 20 МСФЗ 39.</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Припинення визнання фінансового зобов’язання: фінансове зобов'язання (або частину фінансового зобов'язання) виключається з звіту про фінансовий стан тоді коли, його погашають, тобто, коли заборгованість, визначену в контракті, погашено, анульовано або строк її дії закінчується.</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bookmarkStart w:id="24" w:name="n178"/>
      <w:bookmarkStart w:id="25" w:name="n179"/>
      <w:bookmarkEnd w:id="24"/>
      <w:bookmarkEnd w:id="25"/>
      <w:r w:rsidRPr="00224A55">
        <w:rPr>
          <w:rFonts w:eastAsia="Times New Roman"/>
          <w:sz w:val="24"/>
          <w:szCs w:val="24"/>
          <w:lang w:eastAsia="uk-UA"/>
        </w:rPr>
        <w:t xml:space="preserve">Різниця між балансовою вартістю фінансового зобов'язання (або частини фінансового зобов'язання), погашеного або переданого іншій стороні, та сплаченою компенсацією (включаючи будь-які передані </w:t>
      </w:r>
      <w:r w:rsidR="00C95E8A" w:rsidRPr="00224A55">
        <w:rPr>
          <w:rFonts w:eastAsia="Times New Roman"/>
          <w:sz w:val="24"/>
          <w:szCs w:val="24"/>
          <w:lang w:eastAsia="uk-UA"/>
        </w:rPr>
        <w:t>не грошові</w:t>
      </w:r>
      <w:r w:rsidRPr="00224A55">
        <w:rPr>
          <w:rFonts w:eastAsia="Times New Roman"/>
          <w:sz w:val="24"/>
          <w:szCs w:val="24"/>
          <w:lang w:eastAsia="uk-UA"/>
        </w:rPr>
        <w:t xml:space="preserve"> активи та прийняті зобов'язання) визнається у прибутку чи збитку.</w:t>
      </w:r>
    </w:p>
    <w:p w:rsidR="00AC256C" w:rsidRPr="00224A55" w:rsidRDefault="00AC256C" w:rsidP="00B70F16">
      <w:pPr>
        <w:widowControl/>
        <w:autoSpaceDE w:val="0"/>
        <w:autoSpaceDN w:val="0"/>
        <w:adjustRightInd w:val="0"/>
        <w:spacing w:line="240" w:lineRule="auto"/>
        <w:ind w:firstLine="709"/>
        <w:jc w:val="both"/>
        <w:rPr>
          <w:rFonts w:eastAsia="Times New Roman"/>
          <w:b/>
          <w:sz w:val="24"/>
          <w:szCs w:val="24"/>
          <w:lang w:eastAsia="uk-UA"/>
        </w:rPr>
      </w:pPr>
      <w:r w:rsidRPr="00224A55">
        <w:rPr>
          <w:rFonts w:eastAsia="Times New Roman"/>
          <w:b/>
          <w:sz w:val="24"/>
          <w:szCs w:val="24"/>
          <w:lang w:eastAsia="uk-UA"/>
        </w:rPr>
        <w:t>Оцінка</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Фінансові активи та зобов’язання первісно визнаються за справедливою вартістю. Витрати  на здійснення операції, які безпосередньо стосуються придбання або випуску фінансових активів та фінансових зобов’язань (крім фінансових активів та фінансових зобов’язань за справедливою вартістю, із відображенням переоцінки через прибуток або збиток), додаються до або вираховуються зі справедливої вартості фінансових активів або фінансових зобов’язань, у момент первісного визнання. Витрати на здійснення операції, які безпосередньо стосуються придбання фінансових активів або фінансових зобов’язань за справедливою вартістю, із відображенням переоцінки через прибуток або збиток, визнаються негайно у складі прибутку або збитку.</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Справедлива вартість фінансового інструмента під час первісного визнання, як правило, представляє собою ціну операції (тобто справедливу вартість наданої або отриманої компенсації).</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Фінансові інструменти поділяються на три класи: фінансові активи, фінансові зобов’язання, інструменти власного капіталу.</w:t>
      </w:r>
    </w:p>
    <w:p w:rsidR="00AC256C" w:rsidRPr="00224A55" w:rsidRDefault="00AC256C" w:rsidP="00627522">
      <w:pPr>
        <w:widowControl/>
        <w:autoSpaceDE w:val="0"/>
        <w:autoSpaceDN w:val="0"/>
        <w:adjustRightInd w:val="0"/>
        <w:spacing w:line="240" w:lineRule="auto"/>
        <w:ind w:firstLine="709"/>
        <w:jc w:val="both"/>
        <w:rPr>
          <w:rFonts w:eastAsia="Times New Roman"/>
          <w:b/>
          <w:sz w:val="24"/>
          <w:szCs w:val="24"/>
          <w:lang w:eastAsia="uk-UA"/>
        </w:rPr>
      </w:pPr>
      <w:r w:rsidRPr="00224A55">
        <w:rPr>
          <w:rFonts w:eastAsia="Times New Roman"/>
          <w:b/>
          <w:sz w:val="24"/>
          <w:szCs w:val="24"/>
          <w:lang w:eastAsia="uk-UA"/>
        </w:rPr>
        <w:t>Фінансові активи</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До фінансових активів належать: грошові кошти, пайові інструменти інших компаній, що утримуються на балансі Товариства, договори, що дають право на отримання грошових </w:t>
      </w:r>
      <w:r w:rsidRPr="00224A55">
        <w:rPr>
          <w:rFonts w:eastAsia="Times New Roman"/>
          <w:sz w:val="24"/>
          <w:szCs w:val="24"/>
          <w:lang w:eastAsia="uk-UA"/>
        </w:rPr>
        <w:lastRenderedPageBreak/>
        <w:t>коштів чи інших фінансових активів від іншої компанії або на обмін фінансових активів чи фінансових зобов’язань з іншою компанією на потенційно вигідних для Товариства умовах;</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Згідно з положеннями Міжнародного стандарту бухгалтерського обліку (МСБО) 39 «Фінансові інструменти – визнання та оцінка», фінансові активи класифікуються за чотирма категоріями:</w:t>
      </w:r>
    </w:p>
    <w:p w:rsidR="00AC256C" w:rsidRPr="00224A55" w:rsidRDefault="00AC256C" w:rsidP="008C0C66">
      <w:pPr>
        <w:widowControl/>
        <w:numPr>
          <w:ilvl w:val="0"/>
          <w:numId w:val="17"/>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 xml:space="preserve">фінансові активи, які оцінюються за справедливою вартістю через прибутки або збитки; </w:t>
      </w:r>
    </w:p>
    <w:p w:rsidR="00AC256C" w:rsidRPr="00224A55" w:rsidRDefault="00AC256C" w:rsidP="008C0C66">
      <w:pPr>
        <w:widowControl/>
        <w:numPr>
          <w:ilvl w:val="0"/>
          <w:numId w:val="17"/>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інвестиції утримувані до погашення;</w:t>
      </w:r>
    </w:p>
    <w:p w:rsidR="00AC256C" w:rsidRPr="00224A55" w:rsidRDefault="00AC256C" w:rsidP="008C0C66">
      <w:pPr>
        <w:widowControl/>
        <w:numPr>
          <w:ilvl w:val="0"/>
          <w:numId w:val="17"/>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позики та дебіторська заборгованість;</w:t>
      </w:r>
    </w:p>
    <w:p w:rsidR="00AC256C" w:rsidRPr="00224A55" w:rsidRDefault="00AC256C" w:rsidP="008C0C66">
      <w:pPr>
        <w:widowControl/>
        <w:numPr>
          <w:ilvl w:val="0"/>
          <w:numId w:val="17"/>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фінансові активи, доступні (наявні) для продажу.</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Подальша оцінка фінансових активів проводиться на кожну звітну дату.</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Дебіторська заборгованість  із фіксованими або які можна визначити платежами, для яких не існує активного ринку, класифікуються як дебіторська заборгованість та позики. Під час первісного визнання Товариством дебіторську заборгованість слід оцінювати  за їхньою справедливою вартістю (за ціною операції) плюс витрати на операцію, які прямо відносяться до фінансового активу. В подальшому дебіторська заборгованість оцінюється за амортизованою вартістю із використанням методу ефективної процентної ставки, за вирахуванням будь-якого знецінення.</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Резерви під знецінення дебіторської заборгованості  створюються за наявності об’єктивних ознак знецінення на рахунку 389 «Резерв сумнівних боргів по іншій дебіторській заборгованості», тобто якщо події, наслідком яких може бути знецінення таких фінансових активів, уже мали місце.</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Якщо є об'єктивне свідчення того, що відбувся збиток від зменшення корисності позик та дебіторської заборгованості, облікованих за амортизованою собівартістю, в тому числі дебіторська заборгованість перейшла з поточної в </w:t>
      </w:r>
      <w:proofErr w:type="spellStart"/>
      <w:r w:rsidRPr="00224A55">
        <w:rPr>
          <w:rFonts w:eastAsia="Times New Roman"/>
          <w:sz w:val="24"/>
          <w:szCs w:val="24"/>
          <w:lang w:eastAsia="uk-UA"/>
        </w:rPr>
        <w:t>непоточну</w:t>
      </w:r>
      <w:proofErr w:type="spellEnd"/>
      <w:r w:rsidRPr="00224A55">
        <w:rPr>
          <w:rFonts w:eastAsia="Times New Roman"/>
          <w:sz w:val="24"/>
          <w:szCs w:val="24"/>
          <w:lang w:eastAsia="uk-UA"/>
        </w:rPr>
        <w:t xml:space="preserve"> (більше 1 року),  суму збитку оцінюють як різницю між балансовою вартістю активу та теперішньою вартістю попередньо оцінених майбутніх грошових потоків, </w:t>
      </w:r>
      <w:proofErr w:type="spellStart"/>
      <w:r w:rsidRPr="00224A55">
        <w:rPr>
          <w:rFonts w:eastAsia="Times New Roman"/>
          <w:sz w:val="24"/>
          <w:szCs w:val="24"/>
          <w:lang w:eastAsia="uk-UA"/>
        </w:rPr>
        <w:t>дисконтованих</w:t>
      </w:r>
      <w:proofErr w:type="spellEnd"/>
      <w:r w:rsidRPr="00224A55">
        <w:rPr>
          <w:rFonts w:eastAsia="Times New Roman"/>
          <w:sz w:val="24"/>
          <w:szCs w:val="24"/>
          <w:lang w:eastAsia="uk-UA"/>
        </w:rPr>
        <w:t xml:space="preserve"> за первісною ефективною ставкою відсотка фінансового активу (тобто ефективною ставкою відсотка, обчисленою при первісному визнанні). Балансову вартість активу слід зменшити прямо (п. 63 МСБО 39), якщо не було раніше підстав для створення резерву, або застосовуючи рахунок резервів. Суму збитку слід визнавати у прибутку чи збитку. До короткострокової дебіторської заборгованості (до одного року) дисконтування не застосовується – ефект від дисконтування визнається не істотним. </w:t>
      </w:r>
    </w:p>
    <w:p w:rsidR="0074739D" w:rsidRPr="00224A55" w:rsidRDefault="00AC256C" w:rsidP="00627522">
      <w:pPr>
        <w:widowControl/>
        <w:autoSpaceDE w:val="0"/>
        <w:autoSpaceDN w:val="0"/>
        <w:adjustRightInd w:val="0"/>
        <w:spacing w:line="240" w:lineRule="auto"/>
        <w:ind w:firstLine="709"/>
        <w:jc w:val="both"/>
        <w:rPr>
          <w:rFonts w:eastAsia="Times New Roman"/>
          <w:b/>
          <w:sz w:val="24"/>
          <w:szCs w:val="24"/>
          <w:lang w:eastAsia="uk-UA"/>
        </w:rPr>
      </w:pPr>
      <w:r w:rsidRPr="00224A55">
        <w:rPr>
          <w:rFonts w:eastAsia="Times New Roman"/>
          <w:b/>
          <w:sz w:val="24"/>
          <w:szCs w:val="24"/>
          <w:lang w:eastAsia="uk-UA"/>
        </w:rPr>
        <w:t>Припинення визнання фінансового активу</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Товариство припиняє визнавати фінансовий актив лише в тих випадках, коли припиняють свою дію контрактні права на потоки грошових коштів від цього активу; або ж коли він передає фінансовий актив і всі істотні ризики й вигоди, пов’язані з володінням цим активом, іншому підприємству. </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Товариство також припиняє визнання деяких активів, коли він списує залишки по активах, які вважаються безнадійними щодо погашення.</w:t>
      </w:r>
    </w:p>
    <w:p w:rsidR="0074739D" w:rsidRPr="00224A55" w:rsidRDefault="00AC256C" w:rsidP="00627522">
      <w:pPr>
        <w:widowControl/>
        <w:autoSpaceDE w:val="0"/>
        <w:autoSpaceDN w:val="0"/>
        <w:adjustRightInd w:val="0"/>
        <w:spacing w:line="240" w:lineRule="auto"/>
        <w:ind w:firstLine="709"/>
        <w:jc w:val="both"/>
        <w:rPr>
          <w:rFonts w:eastAsia="Times New Roman"/>
          <w:b/>
          <w:sz w:val="24"/>
          <w:szCs w:val="24"/>
          <w:lang w:eastAsia="uk-UA"/>
        </w:rPr>
      </w:pPr>
      <w:r w:rsidRPr="00224A55">
        <w:rPr>
          <w:rFonts w:eastAsia="Times New Roman"/>
          <w:b/>
          <w:sz w:val="24"/>
          <w:szCs w:val="24"/>
          <w:lang w:eastAsia="uk-UA"/>
        </w:rPr>
        <w:t>Фінансові зобов’язання</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Фінансові зобов’язання класифікуються як фінансові зобов’язання за справедливою вартістю, із відображенням переоцінки через прибуток або збиток, або інші фінансові зобов’язання. </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Фінансові зобов’язання за справедливою вартістю, із відображенням переоцінки через прибуток або збиток, після первісного визнання відображаються за справедливою вартістю, яка ґрунтується на ціні їх котирування на ринку на дату балансу. У разі відсутності ціни котирування справедлива вартість інструмента оцінюється з використанням методів дисконтованих грошових потоків. При цьому використовується ставка дисконту, яка дорівнює ринковій ставці на дату балансу по інструменту, що має подібні умови та характеристики. </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lastRenderedPageBreak/>
        <w:t>Інші фінансові зобов’язання у подальшому оцінюються за амортизованою вартістю із використанням методу ефективної процентної ставки, при чому процентні витрати визнаються на основі фактичної дохідності. Метод ефективної процентної ставки являє собою метод розрахунку амортизованої вартості фінансового зобов’язання і розподілу процентних витрат протягом відповідного періоду, враховуючи умови випуску таких фінансових зобов’язань и порядок погашення. Ефективна процентна ставка є ставкою, яка точно дисконтує очікувані майбутні платежі грошових коштів протягом очікуваного строку використання фінансового зобов’язання або, коли доцільно, коротшого періоду до чистої балансової вартості на момент первісного визнання. До інших фінансових зобов’язань відносити: позикові кошти – зобов’язання по випущеним облігаціям, кредити банків; кредиторська заборгованість за товари, роботи та послуги; кредиторська заборгованість по договорам з купівлі-продажу цінних паперів.</w:t>
      </w:r>
    </w:p>
    <w:p w:rsidR="0074739D" w:rsidRPr="00224A55" w:rsidRDefault="00AC256C" w:rsidP="00627522">
      <w:pPr>
        <w:widowControl/>
        <w:autoSpaceDE w:val="0"/>
        <w:autoSpaceDN w:val="0"/>
        <w:adjustRightInd w:val="0"/>
        <w:spacing w:line="240" w:lineRule="auto"/>
        <w:ind w:firstLine="709"/>
        <w:jc w:val="both"/>
        <w:rPr>
          <w:rFonts w:eastAsia="Times New Roman"/>
          <w:b/>
          <w:sz w:val="24"/>
          <w:szCs w:val="24"/>
          <w:lang w:eastAsia="uk-UA"/>
        </w:rPr>
      </w:pPr>
      <w:r w:rsidRPr="00224A55">
        <w:rPr>
          <w:rFonts w:eastAsia="Times New Roman"/>
          <w:b/>
          <w:sz w:val="24"/>
          <w:szCs w:val="24"/>
          <w:lang w:eastAsia="uk-UA"/>
        </w:rPr>
        <w:t xml:space="preserve">Припинення визнання фінансових зобов’язань </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 Товариство припиняє визнавати фінансові зобов’язання тоді і тільки тоді, коли зобов’язання Товариству виконані, анульовані або спливає строк їхньої дії. У випадку, коли існуюче фінансове зобов’язання заміняється на інше від того самого кредитора на суттєво інших умовах, або в умови існуючого зобов’язання вносяться істотні коригування, то така заміна або коригування вважаються припиненням визнання первісного зобов’язання та визнанням нового зобов’язання. А різниця між відповідною балансовою вартістю фінансового зобов’язання та компенсацією сплаченою та до виплати визнається у складі прибутку або збитку. </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Для покриття ризиків неповернення основного боргу за кредитами, гарантіями, поруками, придбаними цінними паперами, іншими видами заборгованості, визнаними нестандартними, створюється резерв відповідно до вимог Розпорядження Державної комісії з регулювання ринків фінансових послуг України від 01 березня 2011 року N 111 «Про затвердження Методики формування та списання небанківськими фінансовими установами резерву для відшкодування можливих втрат за всіма видами кредитних операцій (за винятком позабалансових, крім гарантій), придбаними цінними паперами (у тому числі іпотечними сертифікатами з фіксованою дохідністю), іншими активними операціями згідно із законодавством, включаючи нараховані за всіма цими операціями проценти та комісії, та визнання розпорядження </w:t>
      </w:r>
      <w:proofErr w:type="spellStart"/>
      <w:r w:rsidRPr="004A061B">
        <w:rPr>
          <w:rFonts w:eastAsia="Times New Roman"/>
          <w:sz w:val="24"/>
          <w:szCs w:val="24"/>
          <w:lang w:eastAsia="uk-UA"/>
        </w:rPr>
        <w:t>Держфінпослуг</w:t>
      </w:r>
      <w:proofErr w:type="spellEnd"/>
      <w:r w:rsidRPr="00224A55">
        <w:rPr>
          <w:rFonts w:eastAsia="Times New Roman"/>
          <w:sz w:val="24"/>
          <w:szCs w:val="24"/>
          <w:lang w:eastAsia="uk-UA"/>
        </w:rPr>
        <w:t xml:space="preserve"> від 04.06.2004 N 912 таким, що втратило чинність»</w:t>
      </w:r>
    </w:p>
    <w:p w:rsidR="00AC256C" w:rsidRPr="00224A55" w:rsidRDefault="00AC256C" w:rsidP="008C0C66">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Страховий резерв формується по конкретній заборгованості або по портфелю однорідних заборгованостей, однорідність яких визначається характеристиками кредитного ризику, що обумовлюється діяльністю конкретного клієнта (боржника) або групи клієнтів (боржників), заборгованість яких включена до портфелю однорідних заборгованостей. </w:t>
      </w:r>
    </w:p>
    <w:p w:rsidR="00AC256C" w:rsidRPr="00224A55" w:rsidRDefault="00AC256C" w:rsidP="008C0C66">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Страховий резерв формується за рахунок частини доходу незалежно від фінансового результату Товариства таким чином, щоб наприкінці кожного місяця його розмір відповідав сумі необхідного резервування. </w:t>
      </w:r>
    </w:p>
    <w:p w:rsidR="00AC256C" w:rsidRPr="00224A55" w:rsidRDefault="00AC256C" w:rsidP="008C0C66">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Розмір страхового резерву, що створюється за рахунок збільшення витрат Товариства, не може перевищувати розміру, що встановлюється відповідним законом про ломбарди, але не більше 10 відсотків суми боргових вимог, а саме: сукупних зобов'язань дебіторів ломбарду на останній робочий день звітного податкового періоду. До суми зазначеної заборгованості не включаються зобов'язання дебіторів, які виникають під час здійснення операцій, що не включаються до основної діяльності Товариства.</w:t>
      </w:r>
    </w:p>
    <w:p w:rsidR="00CF029D" w:rsidRDefault="00CF029D" w:rsidP="003720C2">
      <w:pPr>
        <w:widowControl/>
        <w:spacing w:line="240" w:lineRule="auto"/>
        <w:ind w:firstLine="709"/>
        <w:jc w:val="both"/>
        <w:rPr>
          <w:rFonts w:eastAsia="Times New Roman"/>
          <w:b/>
          <w:sz w:val="24"/>
          <w:szCs w:val="24"/>
          <w:lang w:eastAsia="uk-UA"/>
        </w:rPr>
      </w:pPr>
    </w:p>
    <w:p w:rsidR="00AC256C" w:rsidRPr="00CF029D" w:rsidRDefault="004F50D5" w:rsidP="00CF029D">
      <w:pPr>
        <w:pStyle w:val="a3"/>
        <w:autoSpaceDE w:val="0"/>
        <w:autoSpaceDN w:val="0"/>
        <w:adjustRightInd w:val="0"/>
        <w:spacing w:line="240" w:lineRule="auto"/>
        <w:ind w:left="1068"/>
        <w:rPr>
          <w:rFonts w:ascii="Times New Roman" w:eastAsia="Times New Roman" w:hAnsi="Times New Roman"/>
          <w:b/>
          <w:sz w:val="24"/>
          <w:szCs w:val="24"/>
          <w:lang w:eastAsia="uk-UA"/>
        </w:rPr>
      </w:pPr>
      <w:r>
        <w:rPr>
          <w:rFonts w:ascii="Times New Roman" w:eastAsia="Times New Roman" w:hAnsi="Times New Roman"/>
          <w:b/>
          <w:sz w:val="24"/>
          <w:szCs w:val="24"/>
          <w:lang w:val="ru-RU" w:eastAsia="uk-UA"/>
        </w:rPr>
        <w:t>14</w:t>
      </w:r>
      <w:r w:rsidR="00CF029D" w:rsidRPr="00CF029D">
        <w:rPr>
          <w:rFonts w:ascii="Times New Roman" w:eastAsia="Times New Roman" w:hAnsi="Times New Roman"/>
          <w:b/>
          <w:sz w:val="24"/>
          <w:szCs w:val="24"/>
          <w:lang w:eastAsia="uk-UA"/>
        </w:rPr>
        <w:t xml:space="preserve">. </w:t>
      </w:r>
      <w:r w:rsidR="00AC256C" w:rsidRPr="00CF029D">
        <w:rPr>
          <w:rFonts w:ascii="Times New Roman" w:eastAsia="Times New Roman" w:hAnsi="Times New Roman"/>
          <w:b/>
          <w:sz w:val="24"/>
          <w:szCs w:val="24"/>
          <w:lang w:eastAsia="uk-UA"/>
        </w:rPr>
        <w:t>Порядок оцінки кредитної операції, в тому числі критерії оцінки, порядок документального оформлення та підтвердження оцінки</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Оцінка кредитної операції здійснюється по кожному виданому фінансовому кредиту на постійній основі.</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Оцінка кредитної операції здійснюється за такими критеріями:</w:t>
      </w:r>
    </w:p>
    <w:p w:rsidR="00AC256C" w:rsidRPr="00224A55" w:rsidRDefault="00AC256C" w:rsidP="003B5441">
      <w:pPr>
        <w:widowControl/>
        <w:numPr>
          <w:ilvl w:val="0"/>
          <w:numId w:val="19"/>
        </w:numPr>
        <w:spacing w:line="240" w:lineRule="auto"/>
        <w:jc w:val="both"/>
        <w:rPr>
          <w:rFonts w:eastAsia="Times New Roman"/>
          <w:sz w:val="24"/>
          <w:szCs w:val="24"/>
          <w:lang w:eastAsia="uk-UA"/>
        </w:rPr>
      </w:pPr>
      <w:r w:rsidRPr="00224A55">
        <w:rPr>
          <w:rFonts w:eastAsia="Times New Roman"/>
          <w:sz w:val="24"/>
          <w:szCs w:val="24"/>
          <w:lang w:eastAsia="uk-UA"/>
        </w:rPr>
        <w:t>оцінка фінансового стану клієнта (боржника);</w:t>
      </w:r>
    </w:p>
    <w:p w:rsidR="00AC256C" w:rsidRPr="00224A55" w:rsidRDefault="00AC256C" w:rsidP="003B5441">
      <w:pPr>
        <w:widowControl/>
        <w:numPr>
          <w:ilvl w:val="0"/>
          <w:numId w:val="19"/>
        </w:numPr>
        <w:spacing w:line="240" w:lineRule="auto"/>
        <w:jc w:val="both"/>
        <w:rPr>
          <w:rFonts w:eastAsia="Times New Roman"/>
          <w:sz w:val="24"/>
          <w:szCs w:val="24"/>
          <w:lang w:eastAsia="uk-UA"/>
        </w:rPr>
      </w:pPr>
      <w:r w:rsidRPr="00224A55">
        <w:rPr>
          <w:rFonts w:eastAsia="Times New Roman"/>
          <w:sz w:val="24"/>
          <w:szCs w:val="24"/>
          <w:lang w:eastAsia="uk-UA"/>
        </w:rPr>
        <w:lastRenderedPageBreak/>
        <w:t xml:space="preserve">стан обслуговування клієнтом (боржником) кредитної заборгованості за основним боргом і процентів за ним у розрізі кожної окремої заборгованості та спроможність клієнта (боржника) надалі обслуговувати цей борг; </w:t>
      </w:r>
    </w:p>
    <w:p w:rsidR="00AC256C" w:rsidRPr="00224A55" w:rsidRDefault="00AC256C" w:rsidP="003B5441">
      <w:pPr>
        <w:widowControl/>
        <w:numPr>
          <w:ilvl w:val="0"/>
          <w:numId w:val="19"/>
        </w:numPr>
        <w:spacing w:line="240" w:lineRule="auto"/>
        <w:jc w:val="both"/>
        <w:rPr>
          <w:rFonts w:eastAsia="Times New Roman"/>
          <w:sz w:val="24"/>
          <w:szCs w:val="24"/>
          <w:lang w:eastAsia="uk-UA"/>
        </w:rPr>
      </w:pPr>
      <w:r w:rsidRPr="00224A55">
        <w:rPr>
          <w:rFonts w:eastAsia="Times New Roman"/>
          <w:sz w:val="24"/>
          <w:szCs w:val="24"/>
          <w:lang w:eastAsia="uk-UA"/>
        </w:rPr>
        <w:t>рівень забезпечення кредитної операції.</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Документальним оформленням кредитної операції та підтвердженням оцінки є:</w:t>
      </w:r>
    </w:p>
    <w:p w:rsidR="00AC256C" w:rsidRPr="00224A55" w:rsidRDefault="00AC256C" w:rsidP="003B5441">
      <w:pPr>
        <w:widowControl/>
        <w:numPr>
          <w:ilvl w:val="0"/>
          <w:numId w:val="20"/>
        </w:numPr>
        <w:spacing w:line="240" w:lineRule="auto"/>
        <w:jc w:val="both"/>
        <w:rPr>
          <w:rFonts w:eastAsia="Times New Roman"/>
          <w:sz w:val="24"/>
          <w:szCs w:val="24"/>
          <w:lang w:eastAsia="uk-UA"/>
        </w:rPr>
      </w:pPr>
      <w:r w:rsidRPr="00224A55">
        <w:rPr>
          <w:rFonts w:eastAsia="Times New Roman"/>
          <w:sz w:val="24"/>
          <w:szCs w:val="24"/>
          <w:lang w:eastAsia="uk-UA"/>
        </w:rPr>
        <w:t xml:space="preserve">договір фінансового кредиту та зміни до нього; </w:t>
      </w:r>
    </w:p>
    <w:p w:rsidR="00AC256C" w:rsidRPr="00224A55" w:rsidRDefault="00AC256C" w:rsidP="003B5441">
      <w:pPr>
        <w:widowControl/>
        <w:numPr>
          <w:ilvl w:val="0"/>
          <w:numId w:val="20"/>
        </w:numPr>
        <w:spacing w:line="240" w:lineRule="auto"/>
        <w:jc w:val="both"/>
        <w:rPr>
          <w:rFonts w:eastAsia="Times New Roman"/>
          <w:sz w:val="24"/>
          <w:szCs w:val="24"/>
          <w:lang w:eastAsia="uk-UA"/>
        </w:rPr>
      </w:pPr>
      <w:r w:rsidRPr="00224A55">
        <w:rPr>
          <w:rFonts w:eastAsia="Times New Roman"/>
          <w:sz w:val="24"/>
          <w:szCs w:val="24"/>
          <w:lang w:eastAsia="uk-UA"/>
        </w:rPr>
        <w:t xml:space="preserve">договір про заставу (забезпечення за фінансовим кредитом) та зміни до нього; </w:t>
      </w:r>
    </w:p>
    <w:p w:rsidR="00AC256C" w:rsidRPr="00224A55" w:rsidRDefault="00AC256C" w:rsidP="003B5441">
      <w:pPr>
        <w:widowControl/>
        <w:numPr>
          <w:ilvl w:val="0"/>
          <w:numId w:val="20"/>
        </w:numPr>
        <w:spacing w:line="240" w:lineRule="auto"/>
        <w:jc w:val="both"/>
        <w:rPr>
          <w:rFonts w:eastAsia="Times New Roman"/>
          <w:sz w:val="24"/>
          <w:szCs w:val="24"/>
          <w:lang w:eastAsia="uk-UA"/>
        </w:rPr>
      </w:pPr>
      <w:r w:rsidRPr="00224A55">
        <w:rPr>
          <w:rFonts w:eastAsia="Times New Roman"/>
          <w:sz w:val="24"/>
          <w:szCs w:val="24"/>
          <w:lang w:eastAsia="uk-UA"/>
        </w:rPr>
        <w:t>документи, що свідчать про видачу та погашення фінансового кредиту та процентів за ним;</w:t>
      </w:r>
    </w:p>
    <w:p w:rsidR="00AC256C" w:rsidRPr="00224A55" w:rsidRDefault="00AC256C" w:rsidP="003B5441">
      <w:pPr>
        <w:widowControl/>
        <w:numPr>
          <w:ilvl w:val="0"/>
          <w:numId w:val="20"/>
        </w:numPr>
        <w:spacing w:line="240" w:lineRule="auto"/>
        <w:jc w:val="both"/>
        <w:rPr>
          <w:rFonts w:eastAsia="Times New Roman"/>
          <w:sz w:val="24"/>
          <w:szCs w:val="24"/>
          <w:lang w:eastAsia="uk-UA"/>
        </w:rPr>
      </w:pPr>
      <w:r w:rsidRPr="00224A55">
        <w:rPr>
          <w:rFonts w:eastAsia="Times New Roman"/>
          <w:sz w:val="24"/>
          <w:szCs w:val="24"/>
          <w:lang w:eastAsia="uk-UA"/>
        </w:rPr>
        <w:t>документи (інформація) про вжиті Товариством заходи для погашення заборгованості (документи або їх копії, що засвідчують процедуру повернення або стягнення боргу, звернення стягнення на предмет застави, погашення боргу за рахунок реалізації предмета застави).</w:t>
      </w:r>
    </w:p>
    <w:p w:rsidR="0074739D" w:rsidRPr="00224A55" w:rsidRDefault="00AC256C" w:rsidP="00CF029D">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Процедури прийняття та виконання рішень по формуванню страхового резерву</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Рішення про формування страхового резерву приймається керівником Товариства у випадку необхідності формування страхового резерву.</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Необхідність формування страхового резерву встановлюється згідно даних бухгалтерського обліку.</w:t>
      </w:r>
    </w:p>
    <w:p w:rsidR="0074739D" w:rsidRPr="00224A55" w:rsidRDefault="00AC256C" w:rsidP="00CF029D">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Процедури прийняття та виконання рішень по списанню з балансу Товариства безнадійних боргів</w:t>
      </w:r>
    </w:p>
    <w:p w:rsidR="0074739D"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Безнадійна заборгованість (якщо вона виникла в Товариства) за кредитними операціями підлягає списанню за рахунок сформованих страхових резервів за умови її відповідності хоча б одній з ознак безнадійної заборгованості. Рішення про списання страхового резерву приймається керівником Товариства.</w:t>
      </w:r>
    </w:p>
    <w:p w:rsidR="00AC256C" w:rsidRPr="00224A55" w:rsidRDefault="00AC256C" w:rsidP="00CF029D">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Описання методів, правил та процедур, що використовуються при оцінці фінансового стану клієнта (боржника), перелік основних джерел інформації, яка використовується для проведення оцінки, повноваження працівників небанківської фінансової установи, що беруть участь в проведенні вказаної процедури</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Враховуючи те, що ломбардний кредит  завжди забезпечується  заставою – оцінка фінансового стану клієнта (боржника) та аналіз фінансового стану клієнта (боржника)  проводиться з урахуванням професійного судження керівника Товариства та/або осіб, зайнятих безпосередньо для здійснення ломбардних операцій.</w:t>
      </w:r>
    </w:p>
    <w:p w:rsidR="0074739D"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Перелік показників, що використовуються для аналізу фінансового стану клієнта (боржника), та порядок їх обчислення визначаються Товариством з урахуванням всієї наявної інформації як на звітні, так і на проміжні дати.</w:t>
      </w:r>
    </w:p>
    <w:p w:rsidR="00AC256C" w:rsidRPr="00224A55" w:rsidRDefault="00AC256C" w:rsidP="00F94380">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Порядок та періодичність визначення справедливої вартості застави</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Справедлива вартість застави визначається на підставі внутрішніх документів Товариства (положень, наказів, тощо) з урахуванням кон’юнктури ринку та  з урахуванням вимог чинного законодавства, у тому числі положень Закону України «Про заставу» та норм Цивільного кодексу України.</w:t>
      </w:r>
    </w:p>
    <w:p w:rsidR="0074739D"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Періодичність визначення справедливої вартості застави визначається внутрішніми рішеннями Товариства,  в залежності від кон’юнктури ринку.  </w:t>
      </w:r>
    </w:p>
    <w:p w:rsidR="00AC256C" w:rsidRPr="00224A55" w:rsidRDefault="00AC256C" w:rsidP="00F94380">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Порядок та періодичність формування (списання) страхового резерву</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Страховий резерв формується у гривнях.</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Відомості щодо розрахунку формування страхового резерву відображаються в бухгалтерській довідці. </w:t>
      </w:r>
    </w:p>
    <w:p w:rsidR="00DB1FE1"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Якщо розмір розрахункового страхового резерву по окремих елементах розрахункової бази, визначений відповідно до Методики, більший (менший) величини сформованого страхового резерву, то проводиться відповідне донарахування (списання) страхового резерву.</w:t>
      </w:r>
    </w:p>
    <w:p w:rsidR="0074739D" w:rsidRDefault="0074739D" w:rsidP="00CF029D">
      <w:pPr>
        <w:widowControl/>
        <w:spacing w:line="240" w:lineRule="auto"/>
        <w:ind w:firstLine="708"/>
        <w:jc w:val="both"/>
        <w:rPr>
          <w:rFonts w:eastAsia="Times New Roman"/>
          <w:b/>
          <w:sz w:val="24"/>
          <w:szCs w:val="24"/>
          <w:lang w:eastAsia="uk-UA"/>
        </w:rPr>
      </w:pPr>
    </w:p>
    <w:p w:rsidR="0074739D" w:rsidRDefault="0074739D" w:rsidP="00CF029D">
      <w:pPr>
        <w:widowControl/>
        <w:spacing w:line="240" w:lineRule="auto"/>
        <w:ind w:firstLine="708"/>
        <w:jc w:val="both"/>
        <w:rPr>
          <w:rFonts w:eastAsia="Times New Roman"/>
          <w:b/>
          <w:sz w:val="24"/>
          <w:szCs w:val="24"/>
          <w:lang w:eastAsia="uk-UA"/>
        </w:rPr>
      </w:pPr>
    </w:p>
    <w:p w:rsidR="0074739D" w:rsidRDefault="0074739D" w:rsidP="00CF029D">
      <w:pPr>
        <w:widowControl/>
        <w:spacing w:line="240" w:lineRule="auto"/>
        <w:ind w:firstLine="708"/>
        <w:jc w:val="both"/>
        <w:rPr>
          <w:rFonts w:eastAsia="Times New Roman"/>
          <w:b/>
          <w:sz w:val="24"/>
          <w:szCs w:val="24"/>
          <w:lang w:eastAsia="uk-UA"/>
        </w:rPr>
      </w:pPr>
    </w:p>
    <w:p w:rsidR="00DB1FE1" w:rsidRPr="00DB1FE1" w:rsidRDefault="004F50D5" w:rsidP="00CF029D">
      <w:pPr>
        <w:widowControl/>
        <w:spacing w:line="240" w:lineRule="auto"/>
        <w:ind w:firstLine="708"/>
        <w:jc w:val="both"/>
        <w:rPr>
          <w:rFonts w:eastAsia="Times New Roman"/>
          <w:b/>
          <w:sz w:val="24"/>
          <w:szCs w:val="24"/>
          <w:lang w:eastAsia="uk-UA"/>
        </w:rPr>
      </w:pPr>
      <w:r>
        <w:rPr>
          <w:rFonts w:eastAsia="Times New Roman"/>
          <w:b/>
          <w:sz w:val="24"/>
          <w:szCs w:val="24"/>
          <w:lang w:val="ru-RU" w:eastAsia="uk-UA"/>
        </w:rPr>
        <w:lastRenderedPageBreak/>
        <w:t>15</w:t>
      </w:r>
      <w:r w:rsidR="00CF029D">
        <w:rPr>
          <w:rFonts w:eastAsia="Times New Roman"/>
          <w:b/>
          <w:sz w:val="24"/>
          <w:szCs w:val="24"/>
          <w:lang w:eastAsia="uk-UA"/>
        </w:rPr>
        <w:t>.</w:t>
      </w:r>
      <w:r w:rsidR="00DB1FE1" w:rsidRPr="00DB1FE1">
        <w:rPr>
          <w:rFonts w:eastAsia="Times New Roman"/>
          <w:b/>
          <w:sz w:val="24"/>
          <w:szCs w:val="24"/>
          <w:lang w:eastAsia="uk-UA"/>
        </w:rPr>
        <w:t>Торгова і інша кредиторська заборгованість</w:t>
      </w:r>
    </w:p>
    <w:p w:rsidR="00DB1FE1" w:rsidRPr="00F507D2" w:rsidRDefault="00DB1FE1" w:rsidP="00DB1FE1">
      <w:pPr>
        <w:pStyle w:val="aa"/>
        <w:spacing w:after="190" w:line="250" w:lineRule="exact"/>
        <w:ind w:left="20" w:right="560"/>
        <w:rPr>
          <w:rFonts w:ascii="Times New Roman" w:hAnsi="Times New Roman"/>
          <w:lang w:eastAsia="uk-UA"/>
        </w:rPr>
      </w:pPr>
      <w:bookmarkStart w:id="26" w:name="OLE_LINK24"/>
      <w:bookmarkStart w:id="27" w:name="OLE_LINK25"/>
      <w:r w:rsidRPr="00F507D2">
        <w:rPr>
          <w:rFonts w:ascii="Times New Roman" w:hAnsi="Times New Roman"/>
          <w:lang w:eastAsia="uk-UA"/>
        </w:rPr>
        <w:t xml:space="preserve">Станом на </w:t>
      </w:r>
      <w:r w:rsidR="006F35CA" w:rsidRPr="006F35CA">
        <w:rPr>
          <w:rFonts w:ascii="Times New Roman" w:hAnsi="Times New Roman"/>
          <w:lang w:eastAsia="uk-UA"/>
        </w:rPr>
        <w:t xml:space="preserve">01 січня 2013 року, 31 грудня 2013 року та 31 грудня 2014 року </w:t>
      </w:r>
      <w:r w:rsidRPr="00F507D2">
        <w:rPr>
          <w:rFonts w:ascii="Times New Roman" w:hAnsi="Times New Roman"/>
          <w:lang w:eastAsia="uk-UA"/>
        </w:rPr>
        <w:t>торгова і інша кредиторська заборгованість включала наступне:</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660"/>
        <w:gridCol w:w="2410"/>
        <w:gridCol w:w="1984"/>
        <w:gridCol w:w="2835"/>
      </w:tblGrid>
      <w:tr w:rsidR="00814BB3" w:rsidRPr="006B1A3B" w:rsidTr="00DB167F">
        <w:tc>
          <w:tcPr>
            <w:tcW w:w="2660" w:type="dxa"/>
          </w:tcPr>
          <w:p w:rsidR="00814BB3" w:rsidRPr="00C14CB5" w:rsidRDefault="00814BB3" w:rsidP="00DB167F">
            <w:pPr>
              <w:pStyle w:val="21"/>
              <w:keepNext/>
              <w:keepLines/>
              <w:shd w:val="clear" w:color="auto" w:fill="auto"/>
              <w:spacing w:after="58" w:line="200" w:lineRule="exact"/>
              <w:rPr>
                <w:sz w:val="24"/>
                <w:szCs w:val="24"/>
                <w:lang w:val="uk-UA" w:eastAsia="uk-UA"/>
              </w:rPr>
            </w:pPr>
            <w:bookmarkStart w:id="28" w:name="bookmark12"/>
          </w:p>
        </w:tc>
        <w:tc>
          <w:tcPr>
            <w:tcW w:w="2410" w:type="dxa"/>
            <w:vAlign w:val="center"/>
          </w:tcPr>
          <w:p w:rsidR="00814BB3" w:rsidRDefault="00814BB3" w:rsidP="00DB167F">
            <w:pPr>
              <w:widowControl/>
              <w:spacing w:line="240" w:lineRule="auto"/>
              <w:ind w:firstLine="0"/>
              <w:jc w:val="center"/>
              <w:rPr>
                <w:sz w:val="20"/>
                <w:lang w:eastAsia="uk-UA"/>
              </w:rPr>
            </w:pPr>
            <w:r w:rsidRPr="00C14CB5">
              <w:rPr>
                <w:sz w:val="20"/>
                <w:lang w:eastAsia="uk-UA"/>
              </w:rPr>
              <w:t>Балансова вартість на </w:t>
            </w:r>
          </w:p>
          <w:p w:rsidR="00814BB3" w:rsidRPr="00C14CB5" w:rsidRDefault="00814BB3" w:rsidP="00DB167F">
            <w:pPr>
              <w:widowControl/>
              <w:spacing w:line="240" w:lineRule="auto"/>
              <w:ind w:firstLine="0"/>
              <w:jc w:val="center"/>
              <w:rPr>
                <w:sz w:val="20"/>
                <w:lang w:eastAsia="uk-UA"/>
              </w:rPr>
            </w:pPr>
            <w:r>
              <w:rPr>
                <w:sz w:val="20"/>
                <w:lang w:eastAsia="uk-UA"/>
              </w:rPr>
              <w:t>01.01.2013</w:t>
            </w:r>
            <w:r w:rsidRPr="00C14CB5">
              <w:rPr>
                <w:sz w:val="20"/>
                <w:lang w:eastAsia="uk-UA"/>
              </w:rPr>
              <w:t xml:space="preserve"> </w:t>
            </w:r>
          </w:p>
        </w:tc>
        <w:tc>
          <w:tcPr>
            <w:tcW w:w="1984" w:type="dxa"/>
          </w:tcPr>
          <w:p w:rsidR="00814BB3" w:rsidRPr="00C14CB5" w:rsidRDefault="00814BB3" w:rsidP="00DB167F">
            <w:pPr>
              <w:widowControl/>
              <w:spacing w:line="240" w:lineRule="auto"/>
              <w:ind w:firstLine="0"/>
              <w:jc w:val="center"/>
              <w:rPr>
                <w:sz w:val="20"/>
                <w:lang w:eastAsia="uk-UA"/>
              </w:rPr>
            </w:pPr>
            <w:r w:rsidRPr="00C14CB5">
              <w:rPr>
                <w:sz w:val="20"/>
                <w:lang w:eastAsia="uk-UA"/>
              </w:rPr>
              <w:t>Балансова вартість на </w:t>
            </w:r>
            <w:r>
              <w:rPr>
                <w:sz w:val="20"/>
                <w:lang w:eastAsia="uk-UA"/>
              </w:rPr>
              <w:t>31.12.2013</w:t>
            </w:r>
          </w:p>
        </w:tc>
        <w:tc>
          <w:tcPr>
            <w:tcW w:w="2835" w:type="dxa"/>
          </w:tcPr>
          <w:p w:rsidR="00814BB3" w:rsidRPr="00C14CB5" w:rsidRDefault="00814BB3" w:rsidP="00DB167F">
            <w:pPr>
              <w:widowControl/>
              <w:spacing w:line="240" w:lineRule="auto"/>
              <w:ind w:firstLine="0"/>
              <w:jc w:val="center"/>
              <w:rPr>
                <w:sz w:val="20"/>
                <w:lang w:eastAsia="uk-UA"/>
              </w:rPr>
            </w:pPr>
            <w:r w:rsidRPr="00C14CB5">
              <w:rPr>
                <w:sz w:val="20"/>
                <w:lang w:eastAsia="uk-UA"/>
              </w:rPr>
              <w:t>Балансова вартість </w:t>
            </w:r>
            <w:r>
              <w:rPr>
                <w:sz w:val="20"/>
                <w:lang w:eastAsia="uk-UA"/>
              </w:rPr>
              <w:t>31.12.2014</w:t>
            </w:r>
          </w:p>
        </w:tc>
      </w:tr>
      <w:tr w:rsidR="005C506F" w:rsidRPr="00432D79" w:rsidTr="00DB167F">
        <w:tc>
          <w:tcPr>
            <w:tcW w:w="2660" w:type="dxa"/>
          </w:tcPr>
          <w:p w:rsidR="005C506F" w:rsidRPr="00C14CB5" w:rsidRDefault="005C506F" w:rsidP="00DB167F">
            <w:pPr>
              <w:widowControl/>
              <w:spacing w:line="240" w:lineRule="auto"/>
              <w:ind w:firstLine="0"/>
              <w:rPr>
                <w:sz w:val="20"/>
                <w:lang w:eastAsia="uk-UA"/>
              </w:rPr>
            </w:pPr>
            <w:r w:rsidRPr="00C14CB5">
              <w:rPr>
                <w:sz w:val="20"/>
                <w:lang w:eastAsia="uk-UA"/>
              </w:rPr>
              <w:t xml:space="preserve">Кредиторська заборгованість за товари, роботі, послуги </w:t>
            </w:r>
          </w:p>
        </w:tc>
        <w:tc>
          <w:tcPr>
            <w:tcW w:w="2410" w:type="dxa"/>
          </w:tcPr>
          <w:p w:rsidR="005C506F" w:rsidRPr="00432D79" w:rsidRDefault="005C506F" w:rsidP="00A853D4">
            <w:pPr>
              <w:widowControl/>
              <w:spacing w:line="240" w:lineRule="auto"/>
              <w:ind w:firstLine="0"/>
              <w:jc w:val="center"/>
              <w:rPr>
                <w:rFonts w:eastAsia="Times New Roman"/>
                <w:sz w:val="20"/>
                <w:lang w:eastAsia="uk-UA"/>
              </w:rPr>
            </w:pPr>
            <w:r>
              <w:rPr>
                <w:rFonts w:eastAsia="Times New Roman"/>
                <w:sz w:val="20"/>
                <w:lang w:eastAsia="uk-UA"/>
              </w:rPr>
              <w:t>29382</w:t>
            </w:r>
          </w:p>
        </w:tc>
        <w:tc>
          <w:tcPr>
            <w:tcW w:w="1984" w:type="dxa"/>
          </w:tcPr>
          <w:p w:rsidR="005C506F" w:rsidRPr="00432D79" w:rsidRDefault="005C506F" w:rsidP="00A853D4">
            <w:pPr>
              <w:widowControl/>
              <w:spacing w:line="240" w:lineRule="auto"/>
              <w:ind w:firstLine="0"/>
              <w:jc w:val="center"/>
              <w:rPr>
                <w:rFonts w:eastAsia="Times New Roman"/>
                <w:sz w:val="20"/>
                <w:lang w:eastAsia="uk-UA"/>
              </w:rPr>
            </w:pPr>
            <w:r>
              <w:rPr>
                <w:rFonts w:eastAsia="Times New Roman"/>
                <w:sz w:val="20"/>
                <w:lang w:eastAsia="uk-UA"/>
              </w:rPr>
              <w:t>32003</w:t>
            </w:r>
          </w:p>
        </w:tc>
        <w:tc>
          <w:tcPr>
            <w:tcW w:w="2835" w:type="dxa"/>
          </w:tcPr>
          <w:p w:rsidR="005C506F" w:rsidRPr="005C506F" w:rsidRDefault="005C506F" w:rsidP="00DB167F">
            <w:pPr>
              <w:widowControl/>
              <w:spacing w:line="240" w:lineRule="auto"/>
              <w:ind w:firstLine="0"/>
              <w:jc w:val="center"/>
              <w:rPr>
                <w:sz w:val="20"/>
                <w:lang w:val="ru-RU" w:eastAsia="uk-UA"/>
              </w:rPr>
            </w:pPr>
            <w:r>
              <w:rPr>
                <w:sz w:val="20"/>
                <w:lang w:val="ru-RU" w:eastAsia="uk-UA"/>
              </w:rPr>
              <w:t>4261</w:t>
            </w:r>
          </w:p>
        </w:tc>
      </w:tr>
      <w:tr w:rsidR="005C506F" w:rsidRPr="00432D79" w:rsidTr="00DB167F">
        <w:tc>
          <w:tcPr>
            <w:tcW w:w="2660" w:type="dxa"/>
          </w:tcPr>
          <w:p w:rsidR="005C506F" w:rsidRPr="00C14CB5" w:rsidRDefault="005C506F" w:rsidP="00DB167F">
            <w:pPr>
              <w:widowControl/>
              <w:spacing w:line="240" w:lineRule="auto"/>
              <w:ind w:firstLine="0"/>
              <w:rPr>
                <w:sz w:val="20"/>
                <w:lang w:eastAsia="uk-UA"/>
              </w:rPr>
            </w:pPr>
            <w:r w:rsidRPr="00C14CB5">
              <w:rPr>
                <w:sz w:val="20"/>
                <w:lang w:eastAsia="uk-UA"/>
              </w:rPr>
              <w:t>Аванси, отримані від покупців</w:t>
            </w:r>
          </w:p>
        </w:tc>
        <w:tc>
          <w:tcPr>
            <w:tcW w:w="2410" w:type="dxa"/>
          </w:tcPr>
          <w:p w:rsidR="005C506F" w:rsidRPr="00432D79" w:rsidRDefault="005C506F" w:rsidP="00A853D4">
            <w:pPr>
              <w:widowControl/>
              <w:spacing w:line="240" w:lineRule="auto"/>
              <w:ind w:firstLine="0"/>
              <w:jc w:val="center"/>
              <w:rPr>
                <w:rFonts w:eastAsia="Times New Roman"/>
                <w:sz w:val="20"/>
                <w:lang w:eastAsia="uk-UA"/>
              </w:rPr>
            </w:pPr>
            <w:r>
              <w:rPr>
                <w:rFonts w:eastAsia="Times New Roman"/>
                <w:sz w:val="20"/>
                <w:lang w:eastAsia="uk-UA"/>
              </w:rPr>
              <w:t>3</w:t>
            </w:r>
          </w:p>
        </w:tc>
        <w:tc>
          <w:tcPr>
            <w:tcW w:w="1984" w:type="dxa"/>
          </w:tcPr>
          <w:p w:rsidR="005C506F" w:rsidRPr="00432D79" w:rsidRDefault="005C506F" w:rsidP="00A853D4">
            <w:pPr>
              <w:widowControl/>
              <w:spacing w:line="240" w:lineRule="auto"/>
              <w:ind w:firstLine="0"/>
              <w:jc w:val="center"/>
              <w:rPr>
                <w:rFonts w:eastAsia="Times New Roman"/>
                <w:sz w:val="20"/>
                <w:lang w:eastAsia="uk-UA"/>
              </w:rPr>
            </w:pPr>
            <w:r>
              <w:rPr>
                <w:rFonts w:eastAsia="Times New Roman"/>
                <w:sz w:val="20"/>
                <w:lang w:eastAsia="uk-UA"/>
              </w:rPr>
              <w:t>3</w:t>
            </w:r>
          </w:p>
        </w:tc>
        <w:tc>
          <w:tcPr>
            <w:tcW w:w="2835" w:type="dxa"/>
          </w:tcPr>
          <w:p w:rsidR="005C506F" w:rsidRPr="005C506F" w:rsidRDefault="005C506F" w:rsidP="00DB167F">
            <w:pPr>
              <w:widowControl/>
              <w:spacing w:line="240" w:lineRule="auto"/>
              <w:ind w:firstLine="0"/>
              <w:jc w:val="center"/>
              <w:rPr>
                <w:sz w:val="20"/>
                <w:lang w:val="ru-RU" w:eastAsia="uk-UA"/>
              </w:rPr>
            </w:pPr>
            <w:r>
              <w:rPr>
                <w:sz w:val="20"/>
                <w:lang w:val="ru-RU" w:eastAsia="uk-UA"/>
              </w:rPr>
              <w:t>68</w:t>
            </w:r>
          </w:p>
        </w:tc>
      </w:tr>
      <w:tr w:rsidR="005C506F" w:rsidRPr="00432D79" w:rsidTr="00DB167F">
        <w:tc>
          <w:tcPr>
            <w:tcW w:w="2660" w:type="dxa"/>
          </w:tcPr>
          <w:p w:rsidR="005C506F" w:rsidRPr="00C14CB5" w:rsidRDefault="005C506F" w:rsidP="00DB167F">
            <w:pPr>
              <w:widowControl/>
              <w:spacing w:line="240" w:lineRule="auto"/>
              <w:ind w:firstLine="0"/>
              <w:rPr>
                <w:sz w:val="20"/>
                <w:lang w:eastAsia="uk-UA"/>
              </w:rPr>
            </w:pPr>
            <w:r w:rsidRPr="00C14CB5">
              <w:rPr>
                <w:sz w:val="20"/>
                <w:lang w:eastAsia="uk-UA"/>
              </w:rPr>
              <w:t>Заборгованість по розрахункам з бюджетом</w:t>
            </w:r>
          </w:p>
        </w:tc>
        <w:tc>
          <w:tcPr>
            <w:tcW w:w="2410" w:type="dxa"/>
          </w:tcPr>
          <w:p w:rsidR="005C506F" w:rsidRPr="00432D79" w:rsidRDefault="005C506F" w:rsidP="00A853D4">
            <w:pPr>
              <w:widowControl/>
              <w:spacing w:line="240" w:lineRule="auto"/>
              <w:ind w:firstLine="0"/>
              <w:jc w:val="center"/>
              <w:rPr>
                <w:rFonts w:eastAsia="Times New Roman"/>
                <w:sz w:val="20"/>
                <w:lang w:eastAsia="uk-UA"/>
              </w:rPr>
            </w:pPr>
            <w:r>
              <w:rPr>
                <w:rFonts w:eastAsia="Times New Roman"/>
                <w:sz w:val="20"/>
                <w:lang w:eastAsia="uk-UA"/>
              </w:rPr>
              <w:t>986</w:t>
            </w:r>
          </w:p>
        </w:tc>
        <w:tc>
          <w:tcPr>
            <w:tcW w:w="1984" w:type="dxa"/>
          </w:tcPr>
          <w:p w:rsidR="005C506F" w:rsidRPr="00432D79" w:rsidRDefault="005C506F" w:rsidP="00A853D4">
            <w:pPr>
              <w:widowControl/>
              <w:spacing w:line="240" w:lineRule="auto"/>
              <w:ind w:firstLine="0"/>
              <w:jc w:val="center"/>
              <w:rPr>
                <w:rFonts w:eastAsia="Times New Roman"/>
                <w:sz w:val="20"/>
                <w:lang w:eastAsia="uk-UA"/>
              </w:rPr>
            </w:pPr>
            <w:r>
              <w:rPr>
                <w:rFonts w:eastAsia="Times New Roman"/>
                <w:sz w:val="20"/>
                <w:lang w:eastAsia="uk-UA"/>
              </w:rPr>
              <w:t>412</w:t>
            </w:r>
          </w:p>
        </w:tc>
        <w:tc>
          <w:tcPr>
            <w:tcW w:w="2835" w:type="dxa"/>
          </w:tcPr>
          <w:p w:rsidR="005C506F" w:rsidRPr="005C506F" w:rsidRDefault="005C506F" w:rsidP="00DB167F">
            <w:pPr>
              <w:widowControl/>
              <w:spacing w:line="240" w:lineRule="auto"/>
              <w:ind w:firstLine="0"/>
              <w:jc w:val="center"/>
              <w:rPr>
                <w:sz w:val="20"/>
                <w:lang w:val="ru-RU" w:eastAsia="uk-UA"/>
              </w:rPr>
            </w:pPr>
            <w:r>
              <w:rPr>
                <w:sz w:val="20"/>
                <w:lang w:val="ru-RU" w:eastAsia="uk-UA"/>
              </w:rPr>
              <w:t>511</w:t>
            </w:r>
          </w:p>
        </w:tc>
      </w:tr>
      <w:tr w:rsidR="005C506F" w:rsidRPr="00432D79" w:rsidTr="00DB167F">
        <w:tc>
          <w:tcPr>
            <w:tcW w:w="2660" w:type="dxa"/>
          </w:tcPr>
          <w:p w:rsidR="005C506F" w:rsidRPr="00C14CB5" w:rsidRDefault="005C506F" w:rsidP="00DB167F">
            <w:pPr>
              <w:widowControl/>
              <w:spacing w:line="240" w:lineRule="auto"/>
              <w:ind w:firstLine="0"/>
              <w:rPr>
                <w:sz w:val="20"/>
                <w:lang w:eastAsia="uk-UA"/>
              </w:rPr>
            </w:pPr>
            <w:r w:rsidRPr="00C14CB5">
              <w:rPr>
                <w:sz w:val="20"/>
                <w:lang w:eastAsia="uk-UA"/>
              </w:rPr>
              <w:t>Заборгованість зі страхування</w:t>
            </w:r>
          </w:p>
        </w:tc>
        <w:tc>
          <w:tcPr>
            <w:tcW w:w="2410" w:type="dxa"/>
          </w:tcPr>
          <w:p w:rsidR="005C506F" w:rsidRPr="00432D79" w:rsidRDefault="005C506F" w:rsidP="00A853D4">
            <w:pPr>
              <w:widowControl/>
              <w:spacing w:line="240" w:lineRule="auto"/>
              <w:ind w:firstLine="0"/>
              <w:jc w:val="center"/>
              <w:rPr>
                <w:rFonts w:eastAsia="Times New Roman"/>
                <w:sz w:val="20"/>
                <w:lang w:eastAsia="uk-UA"/>
              </w:rPr>
            </w:pPr>
            <w:r>
              <w:rPr>
                <w:rFonts w:eastAsia="Times New Roman"/>
                <w:sz w:val="20"/>
                <w:lang w:eastAsia="uk-UA"/>
              </w:rPr>
              <w:t>830</w:t>
            </w:r>
          </w:p>
        </w:tc>
        <w:tc>
          <w:tcPr>
            <w:tcW w:w="1984" w:type="dxa"/>
          </w:tcPr>
          <w:p w:rsidR="005C506F" w:rsidRPr="00432D79" w:rsidRDefault="005C506F" w:rsidP="00A853D4">
            <w:pPr>
              <w:widowControl/>
              <w:spacing w:line="240" w:lineRule="auto"/>
              <w:ind w:firstLine="0"/>
              <w:jc w:val="center"/>
              <w:rPr>
                <w:rFonts w:eastAsia="Times New Roman"/>
                <w:sz w:val="20"/>
                <w:lang w:eastAsia="uk-UA"/>
              </w:rPr>
            </w:pPr>
            <w:r>
              <w:rPr>
                <w:rFonts w:eastAsia="Times New Roman"/>
                <w:sz w:val="20"/>
                <w:lang w:eastAsia="uk-UA"/>
              </w:rPr>
              <w:t>924</w:t>
            </w:r>
          </w:p>
        </w:tc>
        <w:tc>
          <w:tcPr>
            <w:tcW w:w="2835" w:type="dxa"/>
          </w:tcPr>
          <w:p w:rsidR="005C506F" w:rsidRPr="005C506F" w:rsidRDefault="005C506F" w:rsidP="00DB167F">
            <w:pPr>
              <w:widowControl/>
              <w:spacing w:line="240" w:lineRule="auto"/>
              <w:ind w:firstLine="0"/>
              <w:jc w:val="center"/>
              <w:rPr>
                <w:sz w:val="20"/>
                <w:lang w:val="ru-RU" w:eastAsia="uk-UA"/>
              </w:rPr>
            </w:pPr>
            <w:r>
              <w:rPr>
                <w:sz w:val="20"/>
                <w:lang w:val="ru-RU" w:eastAsia="uk-UA"/>
              </w:rPr>
              <w:t>1316</w:t>
            </w:r>
          </w:p>
        </w:tc>
      </w:tr>
      <w:tr w:rsidR="005C506F" w:rsidRPr="00432D79" w:rsidTr="00DB167F">
        <w:tc>
          <w:tcPr>
            <w:tcW w:w="2660" w:type="dxa"/>
          </w:tcPr>
          <w:p w:rsidR="005C506F" w:rsidRPr="00C14CB5" w:rsidRDefault="005C506F" w:rsidP="00DB167F">
            <w:pPr>
              <w:widowControl/>
              <w:spacing w:line="240" w:lineRule="auto"/>
              <w:ind w:firstLine="0"/>
              <w:rPr>
                <w:sz w:val="20"/>
                <w:lang w:eastAsia="uk-UA"/>
              </w:rPr>
            </w:pPr>
            <w:r w:rsidRPr="00C14CB5">
              <w:rPr>
                <w:sz w:val="20"/>
                <w:lang w:eastAsia="uk-UA"/>
              </w:rPr>
              <w:t>Заборгованість з оплати праці</w:t>
            </w:r>
          </w:p>
        </w:tc>
        <w:tc>
          <w:tcPr>
            <w:tcW w:w="2410" w:type="dxa"/>
          </w:tcPr>
          <w:p w:rsidR="005C506F" w:rsidRPr="00432D79" w:rsidRDefault="005C506F" w:rsidP="00A853D4">
            <w:pPr>
              <w:widowControl/>
              <w:spacing w:line="240" w:lineRule="auto"/>
              <w:ind w:firstLine="0"/>
              <w:jc w:val="center"/>
              <w:rPr>
                <w:rFonts w:eastAsia="Times New Roman"/>
                <w:sz w:val="20"/>
                <w:lang w:eastAsia="uk-UA"/>
              </w:rPr>
            </w:pPr>
            <w:r>
              <w:rPr>
                <w:rFonts w:eastAsia="Times New Roman"/>
                <w:sz w:val="20"/>
                <w:lang w:eastAsia="uk-UA"/>
              </w:rPr>
              <w:t>1541</w:t>
            </w:r>
          </w:p>
        </w:tc>
        <w:tc>
          <w:tcPr>
            <w:tcW w:w="1984" w:type="dxa"/>
          </w:tcPr>
          <w:p w:rsidR="005C506F" w:rsidRPr="00432D79" w:rsidRDefault="005C506F" w:rsidP="00A853D4">
            <w:pPr>
              <w:widowControl/>
              <w:spacing w:line="240" w:lineRule="auto"/>
              <w:ind w:firstLine="0"/>
              <w:jc w:val="center"/>
              <w:rPr>
                <w:rFonts w:eastAsia="Times New Roman"/>
                <w:sz w:val="20"/>
                <w:lang w:eastAsia="uk-UA"/>
              </w:rPr>
            </w:pPr>
            <w:r>
              <w:rPr>
                <w:rFonts w:eastAsia="Times New Roman"/>
                <w:sz w:val="20"/>
                <w:lang w:eastAsia="uk-UA"/>
              </w:rPr>
              <w:t>1697</w:t>
            </w:r>
          </w:p>
        </w:tc>
        <w:tc>
          <w:tcPr>
            <w:tcW w:w="2835" w:type="dxa"/>
          </w:tcPr>
          <w:p w:rsidR="005C506F" w:rsidRPr="005C506F" w:rsidRDefault="005C506F" w:rsidP="00DB167F">
            <w:pPr>
              <w:widowControl/>
              <w:spacing w:line="240" w:lineRule="auto"/>
              <w:ind w:firstLine="0"/>
              <w:jc w:val="center"/>
              <w:rPr>
                <w:sz w:val="20"/>
                <w:lang w:val="ru-RU" w:eastAsia="uk-UA"/>
              </w:rPr>
            </w:pPr>
            <w:r>
              <w:rPr>
                <w:sz w:val="20"/>
                <w:lang w:val="ru-RU" w:eastAsia="uk-UA"/>
              </w:rPr>
              <w:t>2400</w:t>
            </w:r>
          </w:p>
        </w:tc>
      </w:tr>
      <w:tr w:rsidR="005C506F" w:rsidTr="00DB167F">
        <w:tc>
          <w:tcPr>
            <w:tcW w:w="2660" w:type="dxa"/>
          </w:tcPr>
          <w:p w:rsidR="005C506F" w:rsidRPr="00C14CB5" w:rsidRDefault="005C506F" w:rsidP="00DB167F">
            <w:pPr>
              <w:widowControl/>
              <w:spacing w:line="240" w:lineRule="auto"/>
              <w:ind w:firstLine="0"/>
              <w:rPr>
                <w:sz w:val="20"/>
                <w:lang w:eastAsia="uk-UA"/>
              </w:rPr>
            </w:pPr>
            <w:r w:rsidRPr="00C14CB5">
              <w:rPr>
                <w:sz w:val="20"/>
                <w:lang w:eastAsia="uk-UA"/>
              </w:rPr>
              <w:t>Інша кредиторська заборгованість</w:t>
            </w:r>
          </w:p>
        </w:tc>
        <w:tc>
          <w:tcPr>
            <w:tcW w:w="2410" w:type="dxa"/>
          </w:tcPr>
          <w:p w:rsidR="005C506F" w:rsidRDefault="005C506F" w:rsidP="00A853D4">
            <w:pPr>
              <w:widowControl/>
              <w:spacing w:line="240" w:lineRule="auto"/>
              <w:ind w:firstLine="0"/>
              <w:jc w:val="center"/>
              <w:rPr>
                <w:rFonts w:eastAsia="Times New Roman"/>
                <w:sz w:val="20"/>
                <w:lang w:eastAsia="uk-UA"/>
              </w:rPr>
            </w:pPr>
            <w:r>
              <w:rPr>
                <w:rFonts w:eastAsia="Times New Roman"/>
                <w:sz w:val="20"/>
                <w:lang w:eastAsia="uk-UA"/>
              </w:rPr>
              <w:t>2053</w:t>
            </w:r>
          </w:p>
        </w:tc>
        <w:tc>
          <w:tcPr>
            <w:tcW w:w="1984" w:type="dxa"/>
          </w:tcPr>
          <w:p w:rsidR="005C506F" w:rsidRDefault="005C506F" w:rsidP="00A853D4">
            <w:pPr>
              <w:widowControl/>
              <w:spacing w:line="240" w:lineRule="auto"/>
              <w:ind w:firstLine="0"/>
              <w:jc w:val="center"/>
              <w:rPr>
                <w:rFonts w:eastAsia="Times New Roman"/>
                <w:sz w:val="20"/>
                <w:lang w:eastAsia="uk-UA"/>
              </w:rPr>
            </w:pPr>
            <w:r>
              <w:rPr>
                <w:rFonts w:eastAsia="Times New Roman"/>
                <w:sz w:val="20"/>
                <w:lang w:eastAsia="uk-UA"/>
              </w:rPr>
              <w:t>21802</w:t>
            </w:r>
          </w:p>
        </w:tc>
        <w:tc>
          <w:tcPr>
            <w:tcW w:w="2835" w:type="dxa"/>
          </w:tcPr>
          <w:p w:rsidR="005C506F" w:rsidRPr="005C506F" w:rsidRDefault="005C506F" w:rsidP="00DB167F">
            <w:pPr>
              <w:widowControl/>
              <w:spacing w:line="240" w:lineRule="auto"/>
              <w:ind w:firstLine="0"/>
              <w:jc w:val="center"/>
              <w:rPr>
                <w:sz w:val="20"/>
                <w:lang w:val="ru-RU" w:eastAsia="uk-UA"/>
              </w:rPr>
            </w:pPr>
            <w:r>
              <w:rPr>
                <w:sz w:val="20"/>
                <w:lang w:val="ru-RU" w:eastAsia="uk-UA"/>
              </w:rPr>
              <w:t>19368</w:t>
            </w:r>
          </w:p>
        </w:tc>
      </w:tr>
      <w:tr w:rsidR="005C506F" w:rsidTr="00DB167F">
        <w:tc>
          <w:tcPr>
            <w:tcW w:w="2660" w:type="dxa"/>
          </w:tcPr>
          <w:p w:rsidR="005C506F" w:rsidRPr="00C14CB5" w:rsidRDefault="005C506F" w:rsidP="00DB167F">
            <w:pPr>
              <w:widowControl/>
              <w:spacing w:line="240" w:lineRule="auto"/>
              <w:ind w:firstLine="0"/>
              <w:rPr>
                <w:sz w:val="20"/>
                <w:lang w:eastAsia="uk-UA"/>
              </w:rPr>
            </w:pPr>
            <w:r w:rsidRPr="00C14CB5">
              <w:rPr>
                <w:sz w:val="20"/>
                <w:lang w:eastAsia="uk-UA"/>
              </w:rPr>
              <w:t>Всього</w:t>
            </w:r>
          </w:p>
        </w:tc>
        <w:tc>
          <w:tcPr>
            <w:tcW w:w="2410" w:type="dxa"/>
          </w:tcPr>
          <w:p w:rsidR="005C506F" w:rsidRDefault="005C506F" w:rsidP="00A853D4">
            <w:pPr>
              <w:widowControl/>
              <w:spacing w:line="240" w:lineRule="auto"/>
              <w:ind w:firstLine="0"/>
              <w:jc w:val="center"/>
              <w:rPr>
                <w:rFonts w:eastAsia="Times New Roman"/>
                <w:sz w:val="20"/>
                <w:lang w:eastAsia="uk-UA"/>
              </w:rPr>
            </w:pPr>
            <w:r>
              <w:rPr>
                <w:rFonts w:eastAsia="Times New Roman"/>
                <w:sz w:val="20"/>
                <w:lang w:eastAsia="uk-UA"/>
              </w:rPr>
              <w:t>34795</w:t>
            </w:r>
          </w:p>
        </w:tc>
        <w:tc>
          <w:tcPr>
            <w:tcW w:w="1984" w:type="dxa"/>
          </w:tcPr>
          <w:p w:rsidR="005C506F" w:rsidRDefault="005C506F" w:rsidP="00A853D4">
            <w:pPr>
              <w:widowControl/>
              <w:spacing w:line="240" w:lineRule="auto"/>
              <w:ind w:firstLine="0"/>
              <w:jc w:val="center"/>
              <w:rPr>
                <w:rFonts w:eastAsia="Times New Roman"/>
                <w:sz w:val="20"/>
                <w:lang w:eastAsia="uk-UA"/>
              </w:rPr>
            </w:pPr>
            <w:r>
              <w:rPr>
                <w:rFonts w:eastAsia="Times New Roman"/>
                <w:sz w:val="20"/>
                <w:lang w:eastAsia="uk-UA"/>
              </w:rPr>
              <w:t>56841</w:t>
            </w:r>
          </w:p>
        </w:tc>
        <w:tc>
          <w:tcPr>
            <w:tcW w:w="2835" w:type="dxa"/>
          </w:tcPr>
          <w:p w:rsidR="005C506F" w:rsidRPr="005C506F" w:rsidRDefault="005C506F" w:rsidP="00DB167F">
            <w:pPr>
              <w:widowControl/>
              <w:spacing w:line="240" w:lineRule="auto"/>
              <w:ind w:firstLine="0"/>
              <w:jc w:val="center"/>
              <w:rPr>
                <w:sz w:val="20"/>
                <w:lang w:val="ru-RU" w:eastAsia="uk-UA"/>
              </w:rPr>
            </w:pPr>
            <w:r>
              <w:rPr>
                <w:sz w:val="20"/>
                <w:lang w:val="ru-RU" w:eastAsia="uk-UA"/>
              </w:rPr>
              <w:t>27924</w:t>
            </w:r>
          </w:p>
        </w:tc>
      </w:tr>
    </w:tbl>
    <w:p w:rsidR="00CF029D" w:rsidRDefault="00CF029D" w:rsidP="00E66764">
      <w:pPr>
        <w:pStyle w:val="21"/>
        <w:keepNext/>
        <w:keepLines/>
        <w:shd w:val="clear" w:color="auto" w:fill="auto"/>
        <w:spacing w:after="124" w:line="200" w:lineRule="exact"/>
        <w:ind w:left="20"/>
        <w:rPr>
          <w:rFonts w:ascii="Times New Roman" w:hAnsi="Times New Roman"/>
          <w:bCs w:val="0"/>
          <w:noProof w:val="0"/>
          <w:sz w:val="24"/>
          <w:szCs w:val="24"/>
          <w:lang w:val="uk-UA" w:eastAsia="uk-UA"/>
        </w:rPr>
      </w:pPr>
    </w:p>
    <w:p w:rsidR="00E66764" w:rsidRPr="00224A55" w:rsidRDefault="004F50D5" w:rsidP="00CF029D">
      <w:pPr>
        <w:pStyle w:val="21"/>
        <w:keepNext/>
        <w:keepLines/>
        <w:shd w:val="clear" w:color="auto" w:fill="auto"/>
        <w:spacing w:after="124" w:line="200" w:lineRule="exact"/>
        <w:ind w:left="20" w:firstLine="688"/>
        <w:rPr>
          <w:rFonts w:ascii="Times New Roman" w:hAnsi="Times New Roman"/>
          <w:bCs w:val="0"/>
          <w:noProof w:val="0"/>
          <w:sz w:val="24"/>
          <w:szCs w:val="24"/>
          <w:lang w:val="uk-UA" w:eastAsia="uk-UA"/>
        </w:rPr>
      </w:pPr>
      <w:r>
        <w:rPr>
          <w:rFonts w:ascii="Times New Roman" w:hAnsi="Times New Roman"/>
          <w:bCs w:val="0"/>
          <w:noProof w:val="0"/>
          <w:sz w:val="24"/>
          <w:szCs w:val="24"/>
          <w:lang w:val="uk-UA" w:eastAsia="uk-UA"/>
        </w:rPr>
        <w:t>16</w:t>
      </w:r>
      <w:r w:rsidR="00CF029D">
        <w:rPr>
          <w:rFonts w:ascii="Times New Roman" w:hAnsi="Times New Roman"/>
          <w:bCs w:val="0"/>
          <w:noProof w:val="0"/>
          <w:sz w:val="24"/>
          <w:szCs w:val="24"/>
          <w:lang w:val="uk-UA" w:eastAsia="uk-UA"/>
        </w:rPr>
        <w:t xml:space="preserve">. </w:t>
      </w:r>
      <w:r w:rsidR="00E66764" w:rsidRPr="00224A55">
        <w:rPr>
          <w:rFonts w:ascii="Times New Roman" w:hAnsi="Times New Roman"/>
          <w:bCs w:val="0"/>
          <w:noProof w:val="0"/>
          <w:sz w:val="24"/>
          <w:szCs w:val="24"/>
          <w:lang w:val="uk-UA" w:eastAsia="uk-UA"/>
        </w:rPr>
        <w:t>Податки</w:t>
      </w:r>
      <w:bookmarkEnd w:id="28"/>
    </w:p>
    <w:p w:rsidR="00E66764" w:rsidRPr="00224A55" w:rsidRDefault="00E66764" w:rsidP="00E66764">
      <w:pPr>
        <w:pStyle w:val="21"/>
        <w:keepNext/>
        <w:keepLines/>
        <w:shd w:val="clear" w:color="auto" w:fill="auto"/>
        <w:spacing w:after="58" w:line="200" w:lineRule="exact"/>
        <w:ind w:left="20"/>
        <w:rPr>
          <w:rFonts w:ascii="Times New Roman" w:hAnsi="Times New Roman"/>
          <w:bCs w:val="0"/>
          <w:noProof w:val="0"/>
          <w:sz w:val="24"/>
          <w:szCs w:val="24"/>
          <w:lang w:val="uk-UA" w:eastAsia="uk-UA"/>
        </w:rPr>
      </w:pPr>
      <w:bookmarkStart w:id="29" w:name="bookmark13"/>
      <w:r w:rsidRPr="00224A55">
        <w:rPr>
          <w:rFonts w:ascii="Times New Roman" w:hAnsi="Times New Roman"/>
          <w:bCs w:val="0"/>
          <w:noProof w:val="0"/>
          <w:sz w:val="24"/>
          <w:szCs w:val="24"/>
          <w:lang w:val="uk-UA" w:eastAsia="uk-UA"/>
        </w:rPr>
        <w:t>Податок на додану вартість</w:t>
      </w:r>
      <w:bookmarkEnd w:id="29"/>
    </w:p>
    <w:p w:rsidR="00E66764" w:rsidRPr="00224A55" w:rsidRDefault="00E66764" w:rsidP="00E66764">
      <w:pPr>
        <w:pStyle w:val="aa"/>
        <w:spacing w:after="60" w:line="283" w:lineRule="exact"/>
        <w:ind w:left="20" w:right="20"/>
        <w:rPr>
          <w:rFonts w:ascii="Times New Roman" w:hAnsi="Times New Roman"/>
          <w:lang w:eastAsia="uk-UA"/>
        </w:rPr>
      </w:pPr>
      <w:r w:rsidRPr="00224A55">
        <w:rPr>
          <w:rFonts w:ascii="Times New Roman" w:hAnsi="Times New Roman"/>
          <w:lang w:eastAsia="uk-UA"/>
        </w:rPr>
        <w:t>Доходи, витрати, активи визнаються за вирахуванням суми податку на додану вартість (ПДВ), крім таких випадків:</w:t>
      </w:r>
    </w:p>
    <w:p w:rsidR="00E66764" w:rsidRPr="00224A55" w:rsidRDefault="00E66764" w:rsidP="00E66764">
      <w:pPr>
        <w:pStyle w:val="aa"/>
        <w:numPr>
          <w:ilvl w:val="0"/>
          <w:numId w:val="9"/>
        </w:numPr>
        <w:spacing w:after="127" w:line="283" w:lineRule="exact"/>
        <w:ind w:right="20"/>
        <w:rPr>
          <w:rFonts w:ascii="Times New Roman" w:hAnsi="Times New Roman"/>
          <w:lang w:eastAsia="uk-UA"/>
        </w:rPr>
      </w:pPr>
      <w:r w:rsidRPr="00224A55">
        <w:rPr>
          <w:rFonts w:ascii="Times New Roman" w:hAnsi="Times New Roman"/>
          <w:lang w:eastAsia="uk-UA"/>
        </w:rPr>
        <w:t>ПДВ, що виникає при придбанні активів чи послуг, не відшкодовується податковим органом; в такому разі ПДВ визнається як частина витрат на придбання активу або частина витратної статті, залежно від обставин;</w:t>
      </w:r>
    </w:p>
    <w:p w:rsidR="00E66764" w:rsidRPr="00224A55" w:rsidRDefault="00E66764" w:rsidP="00E66764">
      <w:pPr>
        <w:pStyle w:val="aa"/>
        <w:numPr>
          <w:ilvl w:val="0"/>
          <w:numId w:val="9"/>
        </w:numPr>
        <w:spacing w:after="63" w:line="200" w:lineRule="exact"/>
        <w:rPr>
          <w:rFonts w:ascii="Times New Roman" w:hAnsi="Times New Roman"/>
        </w:rPr>
      </w:pPr>
      <w:r w:rsidRPr="00224A55">
        <w:rPr>
          <w:rFonts w:ascii="Times New Roman" w:hAnsi="Times New Roman"/>
          <w:lang w:eastAsia="uk-UA"/>
        </w:rPr>
        <w:t>Дебіторська і кредиторська заборгованість відображається з урахуванням суми ПДВ.</w:t>
      </w:r>
    </w:p>
    <w:p w:rsidR="00E66764" w:rsidRPr="00224A55" w:rsidRDefault="00E66764" w:rsidP="00E66764">
      <w:pPr>
        <w:pStyle w:val="aa"/>
        <w:spacing w:after="127" w:line="283" w:lineRule="exact"/>
        <w:ind w:left="20" w:right="20"/>
        <w:rPr>
          <w:rFonts w:ascii="Times New Roman" w:hAnsi="Times New Roman"/>
        </w:rPr>
      </w:pPr>
      <w:r w:rsidRPr="00224A55">
        <w:rPr>
          <w:rFonts w:ascii="Times New Roman" w:hAnsi="Times New Roman"/>
          <w:lang w:eastAsia="uk-UA"/>
        </w:rPr>
        <w:t>Чиста сума податку на додану вартість, що відшкодовується податковим органом або сплачується йому, включається до дебіторської або кредиторської заборгованості, відображеної у звіті про фінансовий стан.</w:t>
      </w:r>
    </w:p>
    <w:p w:rsidR="00E66764" w:rsidRPr="00224A55" w:rsidRDefault="00E66764" w:rsidP="00E66764">
      <w:pPr>
        <w:pStyle w:val="21"/>
        <w:keepNext/>
        <w:keepLines/>
        <w:shd w:val="clear" w:color="auto" w:fill="auto"/>
        <w:spacing w:after="68" w:line="200" w:lineRule="exact"/>
        <w:ind w:left="20"/>
        <w:rPr>
          <w:rFonts w:ascii="Times New Roman" w:eastAsia="Times New Roman" w:hAnsi="Times New Roman"/>
          <w:bCs w:val="0"/>
          <w:noProof w:val="0"/>
          <w:sz w:val="24"/>
          <w:szCs w:val="24"/>
          <w:lang w:val="uk-UA" w:eastAsia="uk-UA"/>
        </w:rPr>
      </w:pPr>
      <w:bookmarkStart w:id="30" w:name="bookmark14"/>
      <w:r w:rsidRPr="00224A55">
        <w:rPr>
          <w:rFonts w:ascii="Times New Roman" w:eastAsia="Times New Roman" w:hAnsi="Times New Roman"/>
          <w:bCs w:val="0"/>
          <w:noProof w:val="0"/>
          <w:sz w:val="24"/>
          <w:szCs w:val="24"/>
          <w:lang w:val="uk-UA" w:eastAsia="uk-UA"/>
        </w:rPr>
        <w:t>Поточний податок на прибуток</w:t>
      </w:r>
      <w:bookmarkEnd w:id="30"/>
    </w:p>
    <w:p w:rsidR="00E66764" w:rsidRPr="00224A55" w:rsidRDefault="00E66764" w:rsidP="00E66764">
      <w:pPr>
        <w:pStyle w:val="aa"/>
        <w:spacing w:after="127" w:line="283" w:lineRule="exact"/>
        <w:ind w:left="20" w:right="20"/>
        <w:rPr>
          <w:rFonts w:ascii="Times New Roman" w:hAnsi="Times New Roman"/>
          <w:lang w:eastAsia="uk-UA"/>
        </w:rPr>
      </w:pPr>
      <w:r w:rsidRPr="00224A55">
        <w:rPr>
          <w:rFonts w:ascii="Times New Roman" w:hAnsi="Times New Roman"/>
          <w:lang w:eastAsia="uk-UA"/>
        </w:rPr>
        <w:t>Нарахування поточного податку на прибуток здійснюється згідно з Українським податковим законодавством на основі оподатковуваного доходу і витрат, відображених компаніями в їх податкових деклараціях. В 201</w:t>
      </w:r>
      <w:r w:rsidR="00EC7377">
        <w:rPr>
          <w:rFonts w:ascii="Times New Roman" w:hAnsi="Times New Roman"/>
          <w:lang w:val="ru-RU" w:eastAsia="uk-UA"/>
        </w:rPr>
        <w:t>4</w:t>
      </w:r>
      <w:r w:rsidRPr="00224A55">
        <w:rPr>
          <w:rFonts w:ascii="Times New Roman" w:hAnsi="Times New Roman"/>
          <w:lang w:eastAsia="uk-UA"/>
        </w:rPr>
        <w:t xml:space="preserve"> році ставка податку на </w:t>
      </w:r>
      <w:r w:rsidR="00EC7377">
        <w:rPr>
          <w:rFonts w:ascii="Times New Roman" w:hAnsi="Times New Roman"/>
          <w:lang w:eastAsia="uk-UA"/>
        </w:rPr>
        <w:t>прибуток підприємств складала 1</w:t>
      </w:r>
      <w:r w:rsidR="00EC7377">
        <w:rPr>
          <w:rFonts w:ascii="Times New Roman" w:hAnsi="Times New Roman"/>
          <w:lang w:val="ru-RU" w:eastAsia="uk-UA"/>
        </w:rPr>
        <w:t>8</w:t>
      </w:r>
      <w:r w:rsidRPr="00224A55">
        <w:rPr>
          <w:rFonts w:ascii="Times New Roman" w:hAnsi="Times New Roman"/>
          <w:lang w:eastAsia="uk-UA"/>
        </w:rPr>
        <w:t>%. Поточні податкові зобов'язання та активи за поточний і попередній періоди, оцінюються в сумі, що належить до сплати податковим органам або підлягає відшкодуванню податковими органами.</w:t>
      </w:r>
    </w:p>
    <w:p w:rsidR="00E66764" w:rsidRPr="00224A55" w:rsidRDefault="00E66764" w:rsidP="00E66764">
      <w:pPr>
        <w:pStyle w:val="21"/>
        <w:keepNext/>
        <w:keepLines/>
        <w:shd w:val="clear" w:color="auto" w:fill="auto"/>
        <w:spacing w:after="65" w:line="200" w:lineRule="exact"/>
        <w:ind w:left="20"/>
        <w:rPr>
          <w:rFonts w:ascii="Times New Roman" w:eastAsia="Times New Roman" w:hAnsi="Times New Roman"/>
          <w:bCs w:val="0"/>
          <w:noProof w:val="0"/>
          <w:sz w:val="24"/>
          <w:szCs w:val="24"/>
          <w:lang w:val="uk-UA" w:eastAsia="uk-UA"/>
        </w:rPr>
      </w:pPr>
      <w:bookmarkStart w:id="31" w:name="bookmark15"/>
      <w:r w:rsidRPr="00224A55">
        <w:rPr>
          <w:rFonts w:ascii="Times New Roman" w:eastAsia="Times New Roman" w:hAnsi="Times New Roman"/>
          <w:bCs w:val="0"/>
          <w:noProof w:val="0"/>
          <w:sz w:val="24"/>
          <w:szCs w:val="24"/>
          <w:lang w:val="uk-UA" w:eastAsia="uk-UA"/>
        </w:rPr>
        <w:t>Відстрочений податок на прибуток</w:t>
      </w:r>
      <w:bookmarkEnd w:id="31"/>
    </w:p>
    <w:p w:rsidR="00E66764" w:rsidRPr="00224A55" w:rsidRDefault="00E66764" w:rsidP="00E66764">
      <w:pPr>
        <w:pStyle w:val="aa"/>
        <w:spacing w:after="138" w:line="298" w:lineRule="exact"/>
        <w:ind w:left="20" w:right="20"/>
        <w:rPr>
          <w:rFonts w:ascii="Times New Roman" w:hAnsi="Times New Roman"/>
          <w:lang w:eastAsia="uk-UA"/>
        </w:rPr>
      </w:pPr>
      <w:r w:rsidRPr="00224A55">
        <w:rPr>
          <w:rFonts w:ascii="Times New Roman" w:hAnsi="Times New Roman"/>
          <w:lang w:eastAsia="uk-UA"/>
        </w:rPr>
        <w:t>Відстрочений податок на прибуток нараховується за методом зобов'язань станом на дату складання балансу по всіх тимчасових різницях між податковою базою активів і зобов'язань та їх балансовою вартістю, відображеною для цілей фінансової звітності.</w:t>
      </w:r>
    </w:p>
    <w:p w:rsidR="00E66764" w:rsidRPr="00224A55" w:rsidRDefault="00E66764" w:rsidP="00E66764">
      <w:pPr>
        <w:pStyle w:val="aa"/>
        <w:spacing w:after="63" w:line="200" w:lineRule="exact"/>
        <w:ind w:left="20"/>
        <w:rPr>
          <w:rFonts w:ascii="Times New Roman" w:hAnsi="Times New Roman"/>
          <w:lang w:eastAsia="uk-UA"/>
        </w:rPr>
      </w:pPr>
      <w:r w:rsidRPr="00224A55">
        <w:rPr>
          <w:rFonts w:ascii="Times New Roman" w:hAnsi="Times New Roman"/>
          <w:lang w:eastAsia="uk-UA"/>
        </w:rPr>
        <w:t>Відстрочені податкові зобов'язання визнаються по всіх оподатковуваних тимчасових різницях.</w:t>
      </w:r>
    </w:p>
    <w:p w:rsidR="00E66764" w:rsidRPr="00224A55" w:rsidRDefault="00E66764" w:rsidP="00E66764">
      <w:pPr>
        <w:pStyle w:val="aa"/>
        <w:spacing w:after="60" w:line="283" w:lineRule="exact"/>
        <w:ind w:left="20" w:right="20"/>
        <w:rPr>
          <w:rFonts w:ascii="Times New Roman" w:hAnsi="Times New Roman"/>
          <w:lang w:eastAsia="uk-UA"/>
        </w:rPr>
      </w:pPr>
      <w:r w:rsidRPr="00224A55">
        <w:rPr>
          <w:rFonts w:ascii="Times New Roman" w:hAnsi="Times New Roman"/>
          <w:lang w:eastAsia="uk-UA"/>
        </w:rPr>
        <w:t>На кожну балансову дату Товариство переглядає балансову вартість відстрочених податкових активів і зменшує їх балансову вартість, якщо більше не існує ймовірності одержання достатнього оподатковуваного прибутку, що дозволив би реалізувати суму такого відстроченого податкового активу.</w:t>
      </w:r>
    </w:p>
    <w:p w:rsidR="00E66764" w:rsidRPr="00224A55" w:rsidRDefault="00E66764" w:rsidP="00E66764">
      <w:pPr>
        <w:pStyle w:val="aa"/>
        <w:spacing w:after="52" w:line="283" w:lineRule="exact"/>
        <w:ind w:left="20" w:right="20"/>
        <w:rPr>
          <w:rFonts w:ascii="Times New Roman" w:hAnsi="Times New Roman"/>
          <w:lang w:eastAsia="uk-UA"/>
        </w:rPr>
      </w:pPr>
      <w:r w:rsidRPr="00224A55">
        <w:rPr>
          <w:rFonts w:ascii="Times New Roman" w:hAnsi="Times New Roman"/>
          <w:lang w:eastAsia="uk-UA"/>
        </w:rPr>
        <w:t>Відстрочені податкові активи та зобов'язання визначаються за податковими ставками (та податковими законами), застосування яких очікується у році, в якому відбудеться реалізація активу чи погашення зобов'язання, на основі діючих або оголошених на дату балансу податкових ставок і положень податкового законодавства.</w:t>
      </w:r>
    </w:p>
    <w:p w:rsidR="00E66764" w:rsidRPr="00224A55" w:rsidRDefault="00E66764" w:rsidP="00E66764">
      <w:pPr>
        <w:pStyle w:val="aa"/>
        <w:spacing w:after="68" w:line="293" w:lineRule="exact"/>
        <w:ind w:left="20" w:right="20"/>
        <w:rPr>
          <w:rFonts w:ascii="Times New Roman" w:hAnsi="Times New Roman"/>
          <w:lang w:eastAsia="uk-UA"/>
        </w:rPr>
      </w:pPr>
      <w:r w:rsidRPr="00224A55">
        <w:rPr>
          <w:rFonts w:ascii="Times New Roman" w:hAnsi="Times New Roman"/>
          <w:lang w:eastAsia="uk-UA"/>
        </w:rPr>
        <w:lastRenderedPageBreak/>
        <w:t>Відстрочений податок на прибуток, що стосується операцій, які обліковуються не в звіті про прибутки та збитки, обліковується відповідно. Відстрочений податок на прибуток, пов'язаний зі статтями, які відображаються безпосередньо в складі капіталу, відображається в складі капіталу.</w:t>
      </w:r>
    </w:p>
    <w:p w:rsidR="00AC256C" w:rsidRDefault="00E66764" w:rsidP="00E66764">
      <w:pPr>
        <w:widowControl/>
        <w:spacing w:line="240" w:lineRule="auto"/>
        <w:ind w:firstLine="709"/>
        <w:jc w:val="both"/>
        <w:rPr>
          <w:rFonts w:eastAsia="Times New Roman"/>
          <w:sz w:val="24"/>
          <w:szCs w:val="24"/>
          <w:lang w:eastAsia="uk-UA"/>
        </w:rPr>
      </w:pPr>
      <w:r w:rsidRPr="00E66764">
        <w:rPr>
          <w:rFonts w:eastAsia="Times New Roman"/>
          <w:sz w:val="24"/>
          <w:szCs w:val="24"/>
          <w:lang w:eastAsia="uk-UA"/>
        </w:rPr>
        <w:t>Відстрочені податкові активи та відстрочені податкові зобов'язання підлягають взаємозаліку при наявності повного юридичного права зарахувати поточні податкові активи в рахунок поточних податкових зобов'язань, та якщо відстрочені податкові активи та зобов'язання стосуються одного суб'єкта оподаткування та одного податкового органу</w:t>
      </w:r>
    </w:p>
    <w:p w:rsidR="00DB1FE1" w:rsidRPr="00224A55" w:rsidRDefault="00DB1FE1" w:rsidP="003720C2">
      <w:pPr>
        <w:widowControl/>
        <w:spacing w:line="240" w:lineRule="auto"/>
        <w:ind w:firstLine="709"/>
        <w:jc w:val="both"/>
        <w:rPr>
          <w:rFonts w:eastAsia="Times New Roman"/>
          <w:sz w:val="24"/>
          <w:szCs w:val="24"/>
          <w:lang w:eastAsia="uk-UA"/>
        </w:rPr>
      </w:pPr>
    </w:p>
    <w:p w:rsidR="00AC256C" w:rsidRPr="00224A55" w:rsidRDefault="004F50D5" w:rsidP="00CF029D">
      <w:pPr>
        <w:widowControl/>
        <w:spacing w:line="240" w:lineRule="auto"/>
        <w:ind w:firstLine="708"/>
        <w:jc w:val="both"/>
        <w:rPr>
          <w:rFonts w:eastAsia="Times New Roman"/>
          <w:b/>
          <w:sz w:val="24"/>
          <w:szCs w:val="24"/>
          <w:lang w:eastAsia="uk-UA"/>
        </w:rPr>
      </w:pPr>
      <w:r w:rsidRPr="00B5617E">
        <w:rPr>
          <w:rFonts w:eastAsia="Times New Roman"/>
          <w:b/>
          <w:sz w:val="24"/>
          <w:szCs w:val="24"/>
          <w:lang w:eastAsia="uk-UA"/>
        </w:rPr>
        <w:t>17</w:t>
      </w:r>
      <w:r w:rsidR="00CF029D">
        <w:rPr>
          <w:rFonts w:eastAsia="Times New Roman"/>
          <w:b/>
          <w:sz w:val="24"/>
          <w:szCs w:val="24"/>
          <w:lang w:eastAsia="uk-UA"/>
        </w:rPr>
        <w:t xml:space="preserve">. </w:t>
      </w:r>
      <w:r w:rsidR="00AC256C" w:rsidRPr="00224A55">
        <w:rPr>
          <w:rFonts w:eastAsia="Times New Roman"/>
          <w:b/>
          <w:sz w:val="24"/>
          <w:szCs w:val="24"/>
          <w:lang w:eastAsia="uk-UA"/>
        </w:rPr>
        <w:t>Доходи/Витрати.</w:t>
      </w:r>
    </w:p>
    <w:bookmarkEnd w:id="26"/>
    <w:bookmarkEnd w:id="27"/>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Дохід відповідно до МСБО 18 «Дохід» оцінюється за справедливою вартістю отриманої компенсації або компенсації, яка має бути отримана з урахуванням суми будь-якої  знижки, відповідно до умов угоди, укладеної між суб’єктами господарювання.</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Доходи і витрати відображаються в бухгалтерському обліку за принципом нарахування, крім пені та штрафів, які відображаються за касовим методом. Принцип нарахування Товариство використовує при обліку наступних статей: </w:t>
      </w:r>
    </w:p>
    <w:p w:rsidR="00AC256C" w:rsidRPr="00224A55" w:rsidRDefault="00AC256C" w:rsidP="003B5441">
      <w:pPr>
        <w:widowControl/>
        <w:numPr>
          <w:ilvl w:val="0"/>
          <w:numId w:val="21"/>
        </w:numPr>
        <w:spacing w:line="240" w:lineRule="auto"/>
        <w:jc w:val="both"/>
        <w:rPr>
          <w:rFonts w:eastAsia="Times New Roman"/>
          <w:sz w:val="24"/>
          <w:szCs w:val="24"/>
          <w:lang w:eastAsia="uk-UA"/>
        </w:rPr>
      </w:pPr>
      <w:r w:rsidRPr="00224A55">
        <w:rPr>
          <w:rFonts w:eastAsia="Times New Roman"/>
          <w:sz w:val="24"/>
          <w:szCs w:val="24"/>
          <w:lang w:eastAsia="uk-UA"/>
        </w:rPr>
        <w:t>процентні доходи та витрати (якщо можна точно передбачити, визначити та оцінити їх суму, а також немає сумніві в їх отриманні);</w:t>
      </w:r>
    </w:p>
    <w:p w:rsidR="00AC256C" w:rsidRPr="00224A55" w:rsidRDefault="00AC256C" w:rsidP="003B5441">
      <w:pPr>
        <w:widowControl/>
        <w:numPr>
          <w:ilvl w:val="0"/>
          <w:numId w:val="21"/>
        </w:numPr>
        <w:spacing w:line="240" w:lineRule="auto"/>
        <w:jc w:val="both"/>
        <w:rPr>
          <w:rFonts w:eastAsia="Times New Roman"/>
          <w:sz w:val="24"/>
          <w:szCs w:val="24"/>
          <w:lang w:eastAsia="uk-UA"/>
        </w:rPr>
      </w:pPr>
      <w:r w:rsidRPr="00224A55">
        <w:rPr>
          <w:rFonts w:eastAsia="Times New Roman"/>
          <w:sz w:val="24"/>
          <w:szCs w:val="24"/>
          <w:lang w:eastAsia="uk-UA"/>
        </w:rPr>
        <w:t xml:space="preserve">комісійні доходи та витрати (якщо можна точно передбачити, визначити та оцінити їх суму, а також немає сумніві в їх отриманні); </w:t>
      </w:r>
    </w:p>
    <w:p w:rsidR="00AC256C" w:rsidRPr="00224A55" w:rsidRDefault="00AC256C" w:rsidP="003B5441">
      <w:pPr>
        <w:widowControl/>
        <w:numPr>
          <w:ilvl w:val="0"/>
          <w:numId w:val="21"/>
        </w:numPr>
        <w:spacing w:line="240" w:lineRule="auto"/>
        <w:jc w:val="both"/>
        <w:rPr>
          <w:rFonts w:eastAsia="Times New Roman"/>
          <w:sz w:val="24"/>
          <w:szCs w:val="24"/>
          <w:lang w:eastAsia="uk-UA"/>
        </w:rPr>
      </w:pPr>
      <w:r w:rsidRPr="00224A55">
        <w:rPr>
          <w:rFonts w:eastAsia="Times New Roman"/>
          <w:sz w:val="24"/>
          <w:szCs w:val="24"/>
          <w:lang w:eastAsia="uk-UA"/>
        </w:rPr>
        <w:t>інші доходи та витрати, які можна точно передбачити, визначити та оцінити їх суму.</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Доходи (витрати) за послугами з обов'язковим результатом визнаються за фактом надання (отримання) послуг або за фактом досягнення передбаченого договором результату. Комісійні доходи обчислюються відповідно до умов укладених договорів в залежності від специфіки відповідних послуг.</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Якщо дохід від надання послуг не може бути достовірно оцінений, то він визнається та відображається в бухгалтерському обліку в розмірі здійснених витрат, що підлягають відшкодуванню.</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Якщо актив забезпечує одержання економічних вигід протягом кількох звітних періодів, то Товариство визнає витрати шляхом систематичного розподілу його вартості(наприклад, амортизація) між відповідними звітними періодами.</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Витрати, які неможливо прямо пов'язати з доходом певного періоду, відображаються у складі витрат того звітного періоду, у якому вони були здійснені.</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Процентні доходи визнаються за методом ефективної ставки відсотка. </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За ломбардними операціями Товариство визнає прибутки та збитки за наявності таких умов:</w:t>
      </w:r>
    </w:p>
    <w:p w:rsidR="00AC256C" w:rsidRPr="00224A55" w:rsidRDefault="00AC256C" w:rsidP="003B5441">
      <w:pPr>
        <w:widowControl/>
        <w:numPr>
          <w:ilvl w:val="0"/>
          <w:numId w:val="22"/>
        </w:numPr>
        <w:spacing w:line="240" w:lineRule="auto"/>
        <w:jc w:val="both"/>
        <w:rPr>
          <w:rFonts w:eastAsia="Times New Roman"/>
          <w:sz w:val="24"/>
          <w:szCs w:val="24"/>
          <w:lang w:eastAsia="uk-UA"/>
        </w:rPr>
      </w:pPr>
      <w:r w:rsidRPr="00224A55">
        <w:rPr>
          <w:rFonts w:eastAsia="Times New Roman"/>
          <w:sz w:val="24"/>
          <w:szCs w:val="24"/>
          <w:lang w:eastAsia="uk-UA"/>
        </w:rPr>
        <w:t>покупцеві передані ризики і вигоди, пов'язані з правом власності на активи;</w:t>
      </w:r>
    </w:p>
    <w:p w:rsidR="00AC256C" w:rsidRPr="00224A55" w:rsidRDefault="00AC256C" w:rsidP="003B5441">
      <w:pPr>
        <w:widowControl/>
        <w:numPr>
          <w:ilvl w:val="0"/>
          <w:numId w:val="22"/>
        </w:numPr>
        <w:spacing w:line="240" w:lineRule="auto"/>
        <w:jc w:val="both"/>
        <w:rPr>
          <w:rFonts w:eastAsia="Times New Roman"/>
          <w:sz w:val="24"/>
          <w:szCs w:val="24"/>
          <w:lang w:eastAsia="uk-UA"/>
        </w:rPr>
      </w:pPr>
      <w:r w:rsidRPr="00224A55">
        <w:rPr>
          <w:rFonts w:eastAsia="Times New Roman"/>
          <w:sz w:val="24"/>
          <w:szCs w:val="24"/>
          <w:lang w:eastAsia="uk-UA"/>
        </w:rPr>
        <w:t>Товариство не здійснює подальше управління та контроль за реалізованими активами;</w:t>
      </w:r>
    </w:p>
    <w:p w:rsidR="00AC256C" w:rsidRPr="00224A55" w:rsidRDefault="00AC256C" w:rsidP="003B5441">
      <w:pPr>
        <w:widowControl/>
        <w:numPr>
          <w:ilvl w:val="0"/>
          <w:numId w:val="22"/>
        </w:numPr>
        <w:spacing w:line="240" w:lineRule="auto"/>
        <w:jc w:val="both"/>
        <w:rPr>
          <w:rFonts w:eastAsia="Times New Roman"/>
          <w:sz w:val="24"/>
          <w:szCs w:val="24"/>
          <w:lang w:eastAsia="uk-UA"/>
        </w:rPr>
      </w:pPr>
      <w:r w:rsidRPr="00224A55">
        <w:rPr>
          <w:rFonts w:eastAsia="Times New Roman"/>
          <w:sz w:val="24"/>
          <w:szCs w:val="24"/>
          <w:lang w:eastAsia="uk-UA"/>
        </w:rPr>
        <w:t>сума доходу може бути достовірно визначена;</w:t>
      </w:r>
    </w:p>
    <w:p w:rsidR="00AC256C" w:rsidRPr="00224A55" w:rsidRDefault="00AC256C" w:rsidP="003B5441">
      <w:pPr>
        <w:widowControl/>
        <w:numPr>
          <w:ilvl w:val="0"/>
          <w:numId w:val="22"/>
        </w:numPr>
        <w:spacing w:line="240" w:lineRule="auto"/>
        <w:jc w:val="both"/>
        <w:rPr>
          <w:rFonts w:eastAsia="Times New Roman"/>
          <w:sz w:val="24"/>
          <w:szCs w:val="24"/>
          <w:lang w:eastAsia="uk-UA"/>
        </w:rPr>
      </w:pPr>
      <w:r w:rsidRPr="00224A55">
        <w:rPr>
          <w:rFonts w:eastAsia="Times New Roman"/>
          <w:sz w:val="24"/>
          <w:szCs w:val="24"/>
          <w:lang w:eastAsia="uk-UA"/>
        </w:rPr>
        <w:t>є впевненість, що в результаті операції відбудеться збільшення економічних вигід Товариства;</w:t>
      </w:r>
    </w:p>
    <w:p w:rsidR="00AC256C" w:rsidRPr="00224A55" w:rsidRDefault="00AC256C" w:rsidP="003B5441">
      <w:pPr>
        <w:widowControl/>
        <w:numPr>
          <w:ilvl w:val="0"/>
          <w:numId w:val="22"/>
        </w:numPr>
        <w:spacing w:line="240" w:lineRule="auto"/>
        <w:jc w:val="both"/>
        <w:rPr>
          <w:rFonts w:eastAsia="Times New Roman"/>
          <w:sz w:val="24"/>
          <w:szCs w:val="24"/>
          <w:lang w:eastAsia="uk-UA"/>
        </w:rPr>
      </w:pPr>
      <w:r w:rsidRPr="00224A55">
        <w:rPr>
          <w:rFonts w:eastAsia="Times New Roman"/>
          <w:sz w:val="24"/>
          <w:szCs w:val="24"/>
          <w:lang w:eastAsia="uk-UA"/>
        </w:rPr>
        <w:t>витрати, пов'язані із цією операцією, можуть бути достовірно визначені.</w:t>
      </w:r>
    </w:p>
    <w:p w:rsidR="00AC256C" w:rsidRPr="00224A55" w:rsidRDefault="00AC256C" w:rsidP="003B5441">
      <w:pPr>
        <w:widowControl/>
        <w:tabs>
          <w:tab w:val="left" w:pos="709"/>
        </w:tabs>
        <w:spacing w:line="240" w:lineRule="auto"/>
        <w:ind w:firstLine="0"/>
        <w:jc w:val="both"/>
        <w:rPr>
          <w:rFonts w:eastAsia="Times New Roman"/>
          <w:sz w:val="24"/>
          <w:szCs w:val="24"/>
          <w:lang w:eastAsia="uk-UA"/>
        </w:rPr>
      </w:pPr>
      <w:r w:rsidRPr="00224A55">
        <w:rPr>
          <w:rFonts w:eastAsia="Times New Roman"/>
          <w:sz w:val="24"/>
          <w:szCs w:val="24"/>
          <w:lang w:eastAsia="uk-UA"/>
        </w:rPr>
        <w:t>Не визнаються доходами такі надходження від інших осіб: сума авансу в рахунок попередньої оплати послуг, товарів тощо (обліковується як кредиторська заборгованість);</w:t>
      </w:r>
    </w:p>
    <w:p w:rsidR="00AC256C" w:rsidRPr="00224A55" w:rsidRDefault="00AC256C" w:rsidP="00FF7C7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Не визнаються витратами й не включаються до Звіту про сукупні прибутки та збитки:</w:t>
      </w:r>
    </w:p>
    <w:p w:rsidR="00AC256C" w:rsidRPr="00224A55" w:rsidRDefault="00AC256C" w:rsidP="00683267">
      <w:pPr>
        <w:widowControl/>
        <w:numPr>
          <w:ilvl w:val="0"/>
          <w:numId w:val="23"/>
        </w:numPr>
        <w:spacing w:line="240" w:lineRule="auto"/>
        <w:jc w:val="both"/>
        <w:rPr>
          <w:rFonts w:eastAsia="Times New Roman"/>
          <w:sz w:val="24"/>
          <w:szCs w:val="24"/>
          <w:lang w:eastAsia="uk-UA"/>
        </w:rPr>
      </w:pPr>
      <w:r w:rsidRPr="00224A55">
        <w:rPr>
          <w:rFonts w:eastAsia="Times New Roman"/>
          <w:sz w:val="24"/>
          <w:szCs w:val="24"/>
          <w:lang w:eastAsia="uk-UA"/>
        </w:rPr>
        <w:t>попередня (авансова) оплата товарів, робіт, послуг (обліковуються як дебіторська заборгованість);</w:t>
      </w:r>
    </w:p>
    <w:p w:rsidR="00AC256C" w:rsidRPr="00224A55" w:rsidRDefault="00AC256C" w:rsidP="00683267">
      <w:pPr>
        <w:widowControl/>
        <w:numPr>
          <w:ilvl w:val="0"/>
          <w:numId w:val="23"/>
        </w:numPr>
        <w:spacing w:line="240" w:lineRule="auto"/>
        <w:jc w:val="both"/>
        <w:rPr>
          <w:rFonts w:eastAsia="Times New Roman"/>
          <w:sz w:val="24"/>
          <w:szCs w:val="24"/>
          <w:lang w:eastAsia="uk-UA"/>
        </w:rPr>
      </w:pPr>
      <w:r w:rsidRPr="00224A55">
        <w:rPr>
          <w:rFonts w:eastAsia="Times New Roman"/>
          <w:sz w:val="24"/>
          <w:szCs w:val="24"/>
          <w:lang w:eastAsia="uk-UA"/>
        </w:rPr>
        <w:t xml:space="preserve">погашення одержаних кредитів; </w:t>
      </w:r>
    </w:p>
    <w:p w:rsidR="00AC256C" w:rsidRPr="00927CC2" w:rsidRDefault="00AC256C" w:rsidP="009E4D75">
      <w:pPr>
        <w:widowControl/>
        <w:numPr>
          <w:ilvl w:val="0"/>
          <w:numId w:val="23"/>
        </w:numPr>
        <w:autoSpaceDE w:val="0"/>
        <w:autoSpaceDN w:val="0"/>
        <w:adjustRightInd w:val="0"/>
        <w:spacing w:line="240" w:lineRule="auto"/>
        <w:jc w:val="both"/>
        <w:rPr>
          <w:b/>
          <w:sz w:val="28"/>
          <w:szCs w:val="28"/>
          <w:lang w:val="ru-RU"/>
        </w:rPr>
      </w:pPr>
      <w:r w:rsidRPr="004F0094">
        <w:rPr>
          <w:rFonts w:eastAsia="Times New Roman"/>
          <w:sz w:val="24"/>
          <w:szCs w:val="24"/>
          <w:lang w:eastAsia="uk-UA"/>
        </w:rPr>
        <w:t>витрати, які відображаються зменшенням власного капіталу.</w:t>
      </w:r>
      <w:bookmarkStart w:id="32" w:name="OLE_LINK42"/>
      <w:bookmarkStart w:id="33" w:name="OLE_LINK43"/>
      <w:bookmarkStart w:id="34" w:name="OLE_LINK44"/>
      <w:bookmarkStart w:id="35" w:name="OLE_LINK45"/>
    </w:p>
    <w:p w:rsidR="0074739D" w:rsidRDefault="0074739D" w:rsidP="00927CC2">
      <w:pPr>
        <w:widowControl/>
        <w:autoSpaceDE w:val="0"/>
        <w:autoSpaceDN w:val="0"/>
        <w:adjustRightInd w:val="0"/>
        <w:spacing w:line="240" w:lineRule="auto"/>
        <w:ind w:firstLine="0"/>
        <w:rPr>
          <w:rFonts w:eastAsia="Times New Roman"/>
          <w:sz w:val="24"/>
          <w:szCs w:val="24"/>
          <w:lang w:eastAsia="uk-UA"/>
        </w:rPr>
      </w:pPr>
    </w:p>
    <w:p w:rsidR="00927CC2" w:rsidRDefault="00927CC2" w:rsidP="00927CC2">
      <w:pPr>
        <w:widowControl/>
        <w:autoSpaceDE w:val="0"/>
        <w:autoSpaceDN w:val="0"/>
        <w:adjustRightInd w:val="0"/>
        <w:spacing w:line="240" w:lineRule="auto"/>
        <w:ind w:firstLine="0"/>
        <w:rPr>
          <w:rFonts w:eastAsia="Times New Roman"/>
          <w:sz w:val="24"/>
          <w:szCs w:val="24"/>
          <w:lang w:eastAsia="uk-UA"/>
        </w:rPr>
      </w:pPr>
      <w:r w:rsidRPr="00927CC2">
        <w:rPr>
          <w:rFonts w:eastAsia="Times New Roman"/>
          <w:sz w:val="24"/>
          <w:szCs w:val="24"/>
          <w:lang w:eastAsia="uk-UA"/>
        </w:rPr>
        <w:lastRenderedPageBreak/>
        <w:t>Загальна сума отриманого доходу</w:t>
      </w:r>
      <w:r>
        <w:rPr>
          <w:rFonts w:eastAsia="Times New Roman"/>
          <w:sz w:val="24"/>
          <w:szCs w:val="24"/>
          <w:lang w:eastAsia="uk-UA"/>
        </w:rPr>
        <w:t xml:space="preserve"> за 201</w:t>
      </w:r>
      <w:r w:rsidR="00EC7377">
        <w:rPr>
          <w:rFonts w:eastAsia="Times New Roman"/>
          <w:sz w:val="24"/>
          <w:szCs w:val="24"/>
          <w:lang w:val="ru-RU" w:eastAsia="uk-UA"/>
        </w:rPr>
        <w:t>4</w:t>
      </w:r>
      <w:r>
        <w:rPr>
          <w:rFonts w:eastAsia="Times New Roman"/>
          <w:sz w:val="24"/>
          <w:szCs w:val="24"/>
          <w:lang w:eastAsia="uk-UA"/>
        </w:rPr>
        <w:t xml:space="preserve"> рік становила: </w:t>
      </w:r>
    </w:p>
    <w:p w:rsidR="00927CC2" w:rsidRPr="00927CC2" w:rsidRDefault="00927CC2" w:rsidP="00927CC2">
      <w:pPr>
        <w:pStyle w:val="a3"/>
        <w:numPr>
          <w:ilvl w:val="0"/>
          <w:numId w:val="28"/>
        </w:numPr>
        <w:autoSpaceDE w:val="0"/>
        <w:autoSpaceDN w:val="0"/>
        <w:adjustRightInd w:val="0"/>
        <w:spacing w:line="240" w:lineRule="auto"/>
        <w:rPr>
          <w:rFonts w:ascii="Times New Roman" w:eastAsia="Times New Roman" w:hAnsi="Times New Roman"/>
          <w:sz w:val="24"/>
          <w:szCs w:val="24"/>
          <w:lang w:eastAsia="uk-UA"/>
        </w:rPr>
      </w:pPr>
      <w:r w:rsidRPr="00927CC2">
        <w:rPr>
          <w:rFonts w:ascii="Times New Roman" w:eastAsia="Times New Roman" w:hAnsi="Times New Roman"/>
          <w:sz w:val="24"/>
          <w:szCs w:val="24"/>
          <w:lang w:eastAsia="uk-UA"/>
        </w:rPr>
        <w:t>дохід,  отриманий</w:t>
      </w:r>
      <w:r>
        <w:rPr>
          <w:rFonts w:ascii="Times New Roman" w:eastAsia="Times New Roman" w:hAnsi="Times New Roman"/>
          <w:sz w:val="24"/>
          <w:szCs w:val="24"/>
          <w:lang w:eastAsia="uk-UA"/>
        </w:rPr>
        <w:t xml:space="preserve"> від реалізац</w:t>
      </w:r>
      <w:r w:rsidR="00632B0B">
        <w:rPr>
          <w:rFonts w:ascii="Times New Roman" w:eastAsia="Times New Roman" w:hAnsi="Times New Roman"/>
          <w:sz w:val="24"/>
          <w:szCs w:val="24"/>
          <w:lang w:eastAsia="uk-UA"/>
        </w:rPr>
        <w:t xml:space="preserve">ії майна, наданого в заставу – </w:t>
      </w:r>
      <w:r w:rsidR="006E0835">
        <w:rPr>
          <w:rFonts w:ascii="Times New Roman" w:eastAsia="Times New Roman" w:hAnsi="Times New Roman"/>
          <w:sz w:val="24"/>
          <w:szCs w:val="24"/>
          <w:lang w:val="ru-RU" w:eastAsia="uk-UA"/>
        </w:rPr>
        <w:t>163 553</w:t>
      </w:r>
      <w:r w:rsidRPr="00927CC2">
        <w:rPr>
          <w:rFonts w:ascii="Times New Roman" w:eastAsia="Times New Roman" w:hAnsi="Times New Roman"/>
          <w:sz w:val="24"/>
          <w:szCs w:val="24"/>
          <w:lang w:eastAsia="uk-UA"/>
        </w:rPr>
        <w:t xml:space="preserve"> тис. грн.</w:t>
      </w:r>
    </w:p>
    <w:p w:rsidR="00927CC2" w:rsidRDefault="00927CC2" w:rsidP="00927CC2">
      <w:pPr>
        <w:pStyle w:val="a3"/>
        <w:numPr>
          <w:ilvl w:val="0"/>
          <w:numId w:val="28"/>
        </w:numPr>
        <w:autoSpaceDE w:val="0"/>
        <w:autoSpaceDN w:val="0"/>
        <w:adjustRightInd w:val="0"/>
        <w:spacing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 xml:space="preserve">виручка від наданих послуг – 1 </w:t>
      </w:r>
      <w:r w:rsidR="006E0835">
        <w:rPr>
          <w:rFonts w:ascii="Times New Roman" w:eastAsia="Times New Roman" w:hAnsi="Times New Roman"/>
          <w:sz w:val="24"/>
          <w:szCs w:val="24"/>
          <w:lang w:val="ru-RU" w:eastAsia="uk-UA"/>
        </w:rPr>
        <w:t>140</w:t>
      </w:r>
      <w:r w:rsidRPr="00927CC2">
        <w:rPr>
          <w:rFonts w:ascii="Times New Roman" w:eastAsia="Times New Roman" w:hAnsi="Times New Roman"/>
          <w:sz w:val="24"/>
          <w:szCs w:val="24"/>
          <w:lang w:eastAsia="uk-UA"/>
        </w:rPr>
        <w:t xml:space="preserve"> тис. грн.</w:t>
      </w:r>
    </w:p>
    <w:p w:rsidR="00927CC2" w:rsidRDefault="00927CC2" w:rsidP="00927CC2">
      <w:pPr>
        <w:pStyle w:val="a3"/>
        <w:numPr>
          <w:ilvl w:val="0"/>
          <w:numId w:val="28"/>
        </w:numPr>
        <w:autoSpaceDE w:val="0"/>
        <w:autoSpaceDN w:val="0"/>
        <w:adjustRightInd w:val="0"/>
        <w:spacing w:line="240" w:lineRule="auto"/>
        <w:rPr>
          <w:rFonts w:ascii="Times New Roman" w:eastAsia="Times New Roman" w:hAnsi="Times New Roman"/>
          <w:sz w:val="24"/>
          <w:szCs w:val="24"/>
          <w:lang w:eastAsia="uk-UA"/>
        </w:rPr>
      </w:pPr>
      <w:r w:rsidRPr="00927CC2">
        <w:rPr>
          <w:rFonts w:ascii="Times New Roman" w:eastAsia="Times New Roman" w:hAnsi="Times New Roman"/>
          <w:sz w:val="24"/>
          <w:szCs w:val="24"/>
          <w:lang w:eastAsia="uk-UA"/>
        </w:rPr>
        <w:t xml:space="preserve">проценти за користування фінансовими кредитами – </w:t>
      </w:r>
      <w:r w:rsidR="006E0835">
        <w:rPr>
          <w:rFonts w:ascii="Times New Roman" w:eastAsia="Times New Roman" w:hAnsi="Times New Roman"/>
          <w:sz w:val="24"/>
          <w:szCs w:val="24"/>
          <w:lang w:val="ru-RU" w:eastAsia="uk-UA"/>
        </w:rPr>
        <w:t>225 193</w:t>
      </w:r>
      <w:r w:rsidRPr="00927CC2">
        <w:rPr>
          <w:rFonts w:ascii="Times New Roman" w:eastAsia="Times New Roman" w:hAnsi="Times New Roman"/>
          <w:sz w:val="24"/>
          <w:szCs w:val="24"/>
          <w:lang w:eastAsia="uk-UA"/>
        </w:rPr>
        <w:t xml:space="preserve"> тис. грн.</w:t>
      </w:r>
    </w:p>
    <w:p w:rsidR="00F94380" w:rsidRDefault="00F94380" w:rsidP="00F94380">
      <w:pPr>
        <w:pStyle w:val="a3"/>
        <w:numPr>
          <w:ilvl w:val="0"/>
          <w:numId w:val="28"/>
        </w:numPr>
        <w:autoSpaceDE w:val="0"/>
        <w:autoSpaceDN w:val="0"/>
        <w:adjustRightInd w:val="0"/>
        <w:spacing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 xml:space="preserve">інші операційні доходи - </w:t>
      </w:r>
      <w:r w:rsidR="006E0835">
        <w:rPr>
          <w:rFonts w:ascii="Times New Roman" w:eastAsia="Times New Roman" w:hAnsi="Times New Roman"/>
          <w:sz w:val="24"/>
          <w:szCs w:val="24"/>
          <w:lang w:val="ru-RU" w:eastAsia="uk-UA"/>
        </w:rPr>
        <w:t>99</w:t>
      </w:r>
      <w:r w:rsidRPr="00F94380">
        <w:rPr>
          <w:rFonts w:ascii="Times New Roman" w:eastAsia="Times New Roman" w:hAnsi="Times New Roman"/>
          <w:sz w:val="24"/>
          <w:szCs w:val="24"/>
          <w:lang w:eastAsia="uk-UA"/>
        </w:rPr>
        <w:t xml:space="preserve"> </w:t>
      </w:r>
      <w:r w:rsidRPr="00927CC2">
        <w:rPr>
          <w:rFonts w:ascii="Times New Roman" w:eastAsia="Times New Roman" w:hAnsi="Times New Roman"/>
          <w:sz w:val="24"/>
          <w:szCs w:val="24"/>
          <w:lang w:eastAsia="uk-UA"/>
        </w:rPr>
        <w:t>тис. грн.</w:t>
      </w:r>
    </w:p>
    <w:p w:rsidR="00F94380" w:rsidRDefault="00632B0B" w:rsidP="00F94380">
      <w:pPr>
        <w:pStyle w:val="a3"/>
        <w:numPr>
          <w:ilvl w:val="0"/>
          <w:numId w:val="28"/>
        </w:numPr>
        <w:autoSpaceDE w:val="0"/>
        <w:autoSpaceDN w:val="0"/>
        <w:adjustRightInd w:val="0"/>
        <w:spacing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 xml:space="preserve">інші доходи – </w:t>
      </w:r>
      <w:r w:rsidR="006E0835">
        <w:rPr>
          <w:rFonts w:ascii="Times New Roman" w:eastAsia="Times New Roman" w:hAnsi="Times New Roman"/>
          <w:sz w:val="24"/>
          <w:szCs w:val="24"/>
          <w:lang w:val="ru-RU" w:eastAsia="uk-UA"/>
        </w:rPr>
        <w:t>163</w:t>
      </w:r>
      <w:r w:rsidR="00F94380">
        <w:rPr>
          <w:rFonts w:ascii="Times New Roman" w:eastAsia="Times New Roman" w:hAnsi="Times New Roman"/>
          <w:sz w:val="24"/>
          <w:szCs w:val="24"/>
          <w:lang w:eastAsia="uk-UA"/>
        </w:rPr>
        <w:t xml:space="preserve"> </w:t>
      </w:r>
      <w:r w:rsidR="00F94380" w:rsidRPr="00927CC2">
        <w:rPr>
          <w:rFonts w:ascii="Times New Roman" w:eastAsia="Times New Roman" w:hAnsi="Times New Roman"/>
          <w:sz w:val="24"/>
          <w:szCs w:val="24"/>
          <w:lang w:eastAsia="uk-UA"/>
        </w:rPr>
        <w:t>тис. грн.</w:t>
      </w:r>
    </w:p>
    <w:p w:rsidR="00F94380" w:rsidRDefault="00F94380" w:rsidP="00F94380">
      <w:pPr>
        <w:widowControl/>
        <w:autoSpaceDE w:val="0"/>
        <w:autoSpaceDN w:val="0"/>
        <w:adjustRightInd w:val="0"/>
        <w:spacing w:line="240" w:lineRule="auto"/>
        <w:ind w:firstLine="0"/>
        <w:rPr>
          <w:rFonts w:eastAsia="Times New Roman"/>
          <w:sz w:val="24"/>
          <w:szCs w:val="24"/>
          <w:lang w:eastAsia="uk-UA"/>
        </w:rPr>
      </w:pPr>
      <w:r w:rsidRPr="00927CC2">
        <w:rPr>
          <w:rFonts w:eastAsia="Times New Roman"/>
          <w:sz w:val="24"/>
          <w:szCs w:val="24"/>
          <w:lang w:eastAsia="uk-UA"/>
        </w:rPr>
        <w:t xml:space="preserve">Загальна сума </w:t>
      </w:r>
      <w:r>
        <w:rPr>
          <w:rFonts w:eastAsia="Times New Roman"/>
          <w:sz w:val="24"/>
          <w:szCs w:val="24"/>
          <w:lang w:eastAsia="uk-UA"/>
        </w:rPr>
        <w:t>витрат за 201</w:t>
      </w:r>
      <w:r w:rsidR="00EC7377">
        <w:rPr>
          <w:rFonts w:eastAsia="Times New Roman"/>
          <w:sz w:val="24"/>
          <w:szCs w:val="24"/>
          <w:lang w:val="ru-RU" w:eastAsia="uk-UA"/>
        </w:rPr>
        <w:t>4</w:t>
      </w:r>
      <w:r>
        <w:rPr>
          <w:rFonts w:eastAsia="Times New Roman"/>
          <w:sz w:val="24"/>
          <w:szCs w:val="24"/>
          <w:lang w:eastAsia="uk-UA"/>
        </w:rPr>
        <w:t xml:space="preserve"> рік становила: </w:t>
      </w:r>
    </w:p>
    <w:p w:rsidR="00F94380" w:rsidRDefault="00F94380" w:rsidP="00F94380">
      <w:pPr>
        <w:pStyle w:val="a3"/>
        <w:numPr>
          <w:ilvl w:val="0"/>
          <w:numId w:val="28"/>
        </w:numPr>
        <w:autoSpaceDE w:val="0"/>
        <w:autoSpaceDN w:val="0"/>
        <w:adjustRightInd w:val="0"/>
        <w:spacing w:line="240" w:lineRule="auto"/>
        <w:rPr>
          <w:rFonts w:ascii="Times New Roman" w:eastAsia="Times New Roman" w:hAnsi="Times New Roman"/>
          <w:sz w:val="24"/>
          <w:szCs w:val="24"/>
          <w:lang w:eastAsia="uk-UA"/>
        </w:rPr>
      </w:pPr>
      <w:r w:rsidRPr="00F94380">
        <w:rPr>
          <w:rFonts w:ascii="Times New Roman" w:eastAsia="Times New Roman" w:hAnsi="Times New Roman"/>
          <w:sz w:val="24"/>
          <w:szCs w:val="24"/>
          <w:lang w:eastAsia="uk-UA"/>
        </w:rPr>
        <w:t xml:space="preserve">заробітна плата та пов’язані з нею відрахування </w:t>
      </w:r>
      <w:r>
        <w:rPr>
          <w:rFonts w:ascii="Times New Roman" w:eastAsia="Times New Roman" w:hAnsi="Times New Roman"/>
          <w:sz w:val="24"/>
          <w:szCs w:val="24"/>
          <w:lang w:eastAsia="uk-UA"/>
        </w:rPr>
        <w:t>– 3</w:t>
      </w:r>
      <w:r w:rsidR="0098171D">
        <w:rPr>
          <w:rFonts w:ascii="Times New Roman" w:eastAsia="Times New Roman" w:hAnsi="Times New Roman"/>
          <w:sz w:val="24"/>
          <w:szCs w:val="24"/>
          <w:lang w:val="ru-RU" w:eastAsia="uk-UA"/>
        </w:rPr>
        <w:t>9 136</w:t>
      </w:r>
      <w:r>
        <w:rPr>
          <w:rFonts w:ascii="Times New Roman" w:eastAsia="Times New Roman" w:hAnsi="Times New Roman"/>
          <w:sz w:val="24"/>
          <w:szCs w:val="24"/>
          <w:lang w:eastAsia="uk-UA"/>
        </w:rPr>
        <w:t xml:space="preserve"> </w:t>
      </w:r>
      <w:r w:rsidRPr="00927CC2">
        <w:rPr>
          <w:rFonts w:ascii="Times New Roman" w:eastAsia="Times New Roman" w:hAnsi="Times New Roman"/>
          <w:sz w:val="24"/>
          <w:szCs w:val="24"/>
          <w:lang w:eastAsia="uk-UA"/>
        </w:rPr>
        <w:t xml:space="preserve">тис. </w:t>
      </w:r>
      <w:r>
        <w:rPr>
          <w:rFonts w:ascii="Times New Roman" w:eastAsia="Times New Roman" w:hAnsi="Times New Roman"/>
          <w:sz w:val="24"/>
          <w:szCs w:val="24"/>
          <w:lang w:eastAsia="uk-UA"/>
        </w:rPr>
        <w:t>грн.</w:t>
      </w:r>
    </w:p>
    <w:p w:rsidR="00F94380" w:rsidRDefault="00F94380" w:rsidP="00F94380">
      <w:pPr>
        <w:pStyle w:val="a3"/>
        <w:numPr>
          <w:ilvl w:val="0"/>
          <w:numId w:val="28"/>
        </w:numPr>
        <w:autoSpaceDE w:val="0"/>
        <w:autoSpaceDN w:val="0"/>
        <w:adjustRightInd w:val="0"/>
        <w:spacing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 xml:space="preserve">оренда – </w:t>
      </w:r>
      <w:r w:rsidR="0098171D">
        <w:rPr>
          <w:rFonts w:ascii="Times New Roman" w:eastAsia="Times New Roman" w:hAnsi="Times New Roman"/>
          <w:sz w:val="24"/>
          <w:szCs w:val="24"/>
          <w:lang w:val="ru-RU" w:eastAsia="uk-UA"/>
        </w:rPr>
        <w:t>11 770</w:t>
      </w:r>
      <w:r>
        <w:rPr>
          <w:rFonts w:ascii="Times New Roman" w:eastAsia="Times New Roman" w:hAnsi="Times New Roman"/>
          <w:sz w:val="24"/>
          <w:szCs w:val="24"/>
          <w:lang w:eastAsia="uk-UA"/>
        </w:rPr>
        <w:t xml:space="preserve"> </w:t>
      </w:r>
      <w:r w:rsidRPr="00927CC2">
        <w:rPr>
          <w:rFonts w:ascii="Times New Roman" w:eastAsia="Times New Roman" w:hAnsi="Times New Roman"/>
          <w:sz w:val="24"/>
          <w:szCs w:val="24"/>
          <w:lang w:eastAsia="uk-UA"/>
        </w:rPr>
        <w:t xml:space="preserve">тис. </w:t>
      </w:r>
      <w:r>
        <w:rPr>
          <w:rFonts w:ascii="Times New Roman" w:eastAsia="Times New Roman" w:hAnsi="Times New Roman"/>
          <w:sz w:val="24"/>
          <w:szCs w:val="24"/>
          <w:lang w:eastAsia="uk-UA"/>
        </w:rPr>
        <w:t>грн.</w:t>
      </w:r>
    </w:p>
    <w:p w:rsidR="00F94380" w:rsidRDefault="00F94380" w:rsidP="00F94380">
      <w:pPr>
        <w:pStyle w:val="a3"/>
        <w:numPr>
          <w:ilvl w:val="0"/>
          <w:numId w:val="28"/>
        </w:numPr>
        <w:autoSpaceDE w:val="0"/>
        <w:autoSpaceDN w:val="0"/>
        <w:adjustRightInd w:val="0"/>
        <w:spacing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 xml:space="preserve">витрати на охорону – </w:t>
      </w:r>
      <w:r w:rsidR="0098171D">
        <w:rPr>
          <w:rFonts w:ascii="Times New Roman" w:eastAsia="Times New Roman" w:hAnsi="Times New Roman"/>
          <w:sz w:val="24"/>
          <w:szCs w:val="24"/>
          <w:lang w:val="ru-RU" w:eastAsia="uk-UA"/>
        </w:rPr>
        <w:t>6 290</w:t>
      </w:r>
      <w:r>
        <w:rPr>
          <w:rFonts w:ascii="Times New Roman" w:eastAsia="Times New Roman" w:hAnsi="Times New Roman"/>
          <w:sz w:val="24"/>
          <w:szCs w:val="24"/>
          <w:lang w:eastAsia="uk-UA"/>
        </w:rPr>
        <w:t xml:space="preserve"> </w:t>
      </w:r>
      <w:r w:rsidRPr="00927CC2">
        <w:rPr>
          <w:rFonts w:ascii="Times New Roman" w:eastAsia="Times New Roman" w:hAnsi="Times New Roman"/>
          <w:sz w:val="24"/>
          <w:szCs w:val="24"/>
          <w:lang w:eastAsia="uk-UA"/>
        </w:rPr>
        <w:t xml:space="preserve">тис. </w:t>
      </w:r>
      <w:r>
        <w:rPr>
          <w:rFonts w:ascii="Times New Roman" w:eastAsia="Times New Roman" w:hAnsi="Times New Roman"/>
          <w:sz w:val="24"/>
          <w:szCs w:val="24"/>
          <w:lang w:eastAsia="uk-UA"/>
        </w:rPr>
        <w:t>грн.</w:t>
      </w:r>
    </w:p>
    <w:p w:rsidR="00F94380" w:rsidRDefault="00F94380" w:rsidP="00F94380">
      <w:pPr>
        <w:pStyle w:val="a3"/>
        <w:numPr>
          <w:ilvl w:val="0"/>
          <w:numId w:val="28"/>
        </w:numPr>
        <w:autoSpaceDE w:val="0"/>
        <w:autoSpaceDN w:val="0"/>
        <w:adjustRightInd w:val="0"/>
        <w:spacing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 xml:space="preserve">витрати на страхування – </w:t>
      </w:r>
      <w:r w:rsidR="0098171D">
        <w:rPr>
          <w:rFonts w:ascii="Times New Roman" w:eastAsia="Times New Roman" w:hAnsi="Times New Roman"/>
          <w:sz w:val="24"/>
          <w:szCs w:val="24"/>
          <w:lang w:val="ru-RU" w:eastAsia="uk-UA"/>
        </w:rPr>
        <w:t>280</w:t>
      </w:r>
      <w:r>
        <w:rPr>
          <w:rFonts w:ascii="Times New Roman" w:eastAsia="Times New Roman" w:hAnsi="Times New Roman"/>
          <w:sz w:val="24"/>
          <w:szCs w:val="24"/>
          <w:lang w:eastAsia="uk-UA"/>
        </w:rPr>
        <w:t xml:space="preserve"> </w:t>
      </w:r>
      <w:r w:rsidRPr="00927CC2">
        <w:rPr>
          <w:rFonts w:ascii="Times New Roman" w:eastAsia="Times New Roman" w:hAnsi="Times New Roman"/>
          <w:sz w:val="24"/>
          <w:szCs w:val="24"/>
          <w:lang w:eastAsia="uk-UA"/>
        </w:rPr>
        <w:t xml:space="preserve">тис. </w:t>
      </w:r>
      <w:r>
        <w:rPr>
          <w:rFonts w:ascii="Times New Roman" w:eastAsia="Times New Roman" w:hAnsi="Times New Roman"/>
          <w:sz w:val="24"/>
          <w:szCs w:val="24"/>
          <w:lang w:eastAsia="uk-UA"/>
        </w:rPr>
        <w:t>грн.</w:t>
      </w:r>
    </w:p>
    <w:p w:rsidR="00F94380" w:rsidRDefault="00F94380" w:rsidP="00F94380">
      <w:pPr>
        <w:pStyle w:val="a3"/>
        <w:numPr>
          <w:ilvl w:val="0"/>
          <w:numId w:val="28"/>
        </w:numPr>
        <w:autoSpaceDE w:val="0"/>
        <w:autoSpaceDN w:val="0"/>
        <w:adjustRightInd w:val="0"/>
        <w:spacing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 xml:space="preserve">витрати на рекламу – </w:t>
      </w:r>
      <w:r w:rsidR="0098171D">
        <w:rPr>
          <w:rFonts w:ascii="Times New Roman" w:eastAsia="Times New Roman" w:hAnsi="Times New Roman"/>
          <w:sz w:val="24"/>
          <w:szCs w:val="24"/>
          <w:lang w:val="ru-RU" w:eastAsia="uk-UA"/>
        </w:rPr>
        <w:t>16 829</w:t>
      </w:r>
      <w:r>
        <w:rPr>
          <w:rFonts w:ascii="Times New Roman" w:eastAsia="Times New Roman" w:hAnsi="Times New Roman"/>
          <w:sz w:val="24"/>
          <w:szCs w:val="24"/>
          <w:lang w:eastAsia="uk-UA"/>
        </w:rPr>
        <w:t xml:space="preserve"> </w:t>
      </w:r>
      <w:r w:rsidRPr="00927CC2">
        <w:rPr>
          <w:rFonts w:ascii="Times New Roman" w:eastAsia="Times New Roman" w:hAnsi="Times New Roman"/>
          <w:sz w:val="24"/>
          <w:szCs w:val="24"/>
          <w:lang w:eastAsia="uk-UA"/>
        </w:rPr>
        <w:t xml:space="preserve">тис. </w:t>
      </w:r>
      <w:r>
        <w:rPr>
          <w:rFonts w:ascii="Times New Roman" w:eastAsia="Times New Roman" w:hAnsi="Times New Roman"/>
          <w:sz w:val="24"/>
          <w:szCs w:val="24"/>
          <w:lang w:eastAsia="uk-UA"/>
        </w:rPr>
        <w:t>грн.</w:t>
      </w:r>
    </w:p>
    <w:p w:rsidR="00F94380" w:rsidRDefault="00F94380" w:rsidP="00F94380">
      <w:pPr>
        <w:pStyle w:val="a3"/>
        <w:numPr>
          <w:ilvl w:val="0"/>
          <w:numId w:val="28"/>
        </w:numPr>
        <w:autoSpaceDE w:val="0"/>
        <w:autoSpaceDN w:val="0"/>
        <w:adjustRightInd w:val="0"/>
        <w:spacing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 xml:space="preserve">фінансові витрати – </w:t>
      </w:r>
      <w:r w:rsidR="0098171D">
        <w:rPr>
          <w:rFonts w:ascii="Times New Roman" w:eastAsia="Times New Roman" w:hAnsi="Times New Roman"/>
          <w:sz w:val="24"/>
          <w:szCs w:val="24"/>
          <w:lang w:val="ru-RU" w:eastAsia="uk-UA"/>
        </w:rPr>
        <w:t>3 458</w:t>
      </w:r>
      <w:r>
        <w:rPr>
          <w:rFonts w:ascii="Times New Roman" w:eastAsia="Times New Roman" w:hAnsi="Times New Roman"/>
          <w:sz w:val="24"/>
          <w:szCs w:val="24"/>
          <w:lang w:eastAsia="uk-UA"/>
        </w:rPr>
        <w:t xml:space="preserve"> </w:t>
      </w:r>
      <w:r w:rsidRPr="00927CC2">
        <w:rPr>
          <w:rFonts w:ascii="Times New Roman" w:eastAsia="Times New Roman" w:hAnsi="Times New Roman"/>
          <w:sz w:val="24"/>
          <w:szCs w:val="24"/>
          <w:lang w:eastAsia="uk-UA"/>
        </w:rPr>
        <w:t xml:space="preserve">тис. </w:t>
      </w:r>
      <w:r>
        <w:rPr>
          <w:rFonts w:ascii="Times New Roman" w:eastAsia="Times New Roman" w:hAnsi="Times New Roman"/>
          <w:sz w:val="24"/>
          <w:szCs w:val="24"/>
          <w:lang w:eastAsia="uk-UA"/>
        </w:rPr>
        <w:t>грн.</w:t>
      </w:r>
    </w:p>
    <w:p w:rsidR="005E213E" w:rsidRPr="00C12476" w:rsidRDefault="00F94380" w:rsidP="009E4D75">
      <w:pPr>
        <w:pStyle w:val="a3"/>
        <w:numPr>
          <w:ilvl w:val="0"/>
          <w:numId w:val="28"/>
        </w:numPr>
        <w:autoSpaceDE w:val="0"/>
        <w:autoSpaceDN w:val="0"/>
        <w:adjustRightInd w:val="0"/>
        <w:spacing w:after="0" w:line="240" w:lineRule="auto"/>
        <w:jc w:val="both"/>
        <w:rPr>
          <w:rFonts w:ascii="Times New Roman" w:eastAsia="Times New Roman" w:hAnsi="Times New Roman"/>
          <w:sz w:val="24"/>
          <w:szCs w:val="24"/>
          <w:lang w:eastAsia="uk-UA"/>
        </w:rPr>
      </w:pPr>
      <w:r w:rsidRPr="00C12476">
        <w:rPr>
          <w:rFonts w:ascii="Times New Roman" w:eastAsia="Times New Roman" w:hAnsi="Times New Roman"/>
          <w:sz w:val="24"/>
          <w:szCs w:val="24"/>
          <w:lang w:eastAsia="uk-UA"/>
        </w:rPr>
        <w:t xml:space="preserve">інші витрати -  </w:t>
      </w:r>
      <w:r w:rsidR="0098171D">
        <w:rPr>
          <w:rFonts w:ascii="Times New Roman" w:eastAsia="Times New Roman" w:hAnsi="Times New Roman"/>
          <w:sz w:val="24"/>
          <w:szCs w:val="24"/>
          <w:lang w:val="ru-RU" w:eastAsia="uk-UA"/>
        </w:rPr>
        <w:t>283 45</w:t>
      </w:r>
      <w:r w:rsidR="00CC700F">
        <w:rPr>
          <w:rFonts w:ascii="Times New Roman" w:eastAsia="Times New Roman" w:hAnsi="Times New Roman"/>
          <w:sz w:val="24"/>
          <w:szCs w:val="24"/>
          <w:lang w:val="ru-RU" w:eastAsia="uk-UA"/>
        </w:rPr>
        <w:t>9</w:t>
      </w:r>
      <w:r w:rsidRPr="00C12476">
        <w:rPr>
          <w:rFonts w:ascii="Times New Roman" w:eastAsia="Times New Roman" w:hAnsi="Times New Roman"/>
          <w:sz w:val="24"/>
          <w:szCs w:val="24"/>
          <w:lang w:eastAsia="uk-UA"/>
        </w:rPr>
        <w:t xml:space="preserve"> тис. грн.</w:t>
      </w:r>
    </w:p>
    <w:p w:rsidR="005E213E" w:rsidRDefault="005E213E" w:rsidP="005E213E">
      <w:pPr>
        <w:widowControl/>
        <w:spacing w:line="240" w:lineRule="auto"/>
        <w:ind w:firstLine="0"/>
        <w:jc w:val="both"/>
        <w:rPr>
          <w:rFonts w:eastAsia="Times New Roman"/>
          <w:sz w:val="24"/>
          <w:szCs w:val="24"/>
          <w:lang w:eastAsia="uk-UA"/>
        </w:rPr>
      </w:pPr>
    </w:p>
    <w:p w:rsidR="00FC0F0B" w:rsidRPr="005E213E" w:rsidRDefault="00FC0F0B" w:rsidP="005E213E">
      <w:pPr>
        <w:widowControl/>
        <w:spacing w:line="240" w:lineRule="auto"/>
        <w:ind w:firstLine="0"/>
        <w:jc w:val="both"/>
        <w:rPr>
          <w:rFonts w:eastAsia="Times New Roman"/>
          <w:sz w:val="24"/>
          <w:szCs w:val="24"/>
          <w:lang w:eastAsia="uk-UA"/>
        </w:rPr>
      </w:pPr>
    </w:p>
    <w:tbl>
      <w:tblPr>
        <w:tblW w:w="0" w:type="auto"/>
        <w:tblCellMar>
          <w:left w:w="30" w:type="dxa"/>
          <w:right w:w="0" w:type="dxa"/>
        </w:tblCellMar>
        <w:tblLook w:val="04A0"/>
      </w:tblPr>
      <w:tblGrid>
        <w:gridCol w:w="622"/>
        <w:gridCol w:w="504"/>
        <w:gridCol w:w="607"/>
        <w:gridCol w:w="371"/>
        <w:gridCol w:w="415"/>
        <w:gridCol w:w="311"/>
        <w:gridCol w:w="326"/>
        <w:gridCol w:w="445"/>
        <w:gridCol w:w="119"/>
        <w:gridCol w:w="252"/>
        <w:gridCol w:w="356"/>
        <w:gridCol w:w="252"/>
        <w:gridCol w:w="533"/>
        <w:gridCol w:w="356"/>
        <w:gridCol w:w="364"/>
        <w:gridCol w:w="320"/>
        <w:gridCol w:w="317"/>
        <w:gridCol w:w="356"/>
        <w:gridCol w:w="291"/>
        <w:gridCol w:w="343"/>
        <w:gridCol w:w="252"/>
        <w:gridCol w:w="369"/>
        <w:gridCol w:w="317"/>
        <w:gridCol w:w="330"/>
        <w:gridCol w:w="239"/>
        <w:gridCol w:w="418"/>
      </w:tblGrid>
      <w:tr w:rsidR="00A345B9" w:rsidRPr="00A345B9" w:rsidTr="009667FE">
        <w:trPr>
          <w:hidden/>
        </w:trPr>
        <w:tc>
          <w:tcPr>
            <w:tcW w:w="622"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504"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607"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71"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415"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11"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26"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445"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119"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252"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56"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252"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533"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56"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64"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20"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17"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56"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291"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43"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252"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69"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17"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30"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239"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418"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r>
    </w:tbl>
    <w:p w:rsidR="00AC256C" w:rsidRPr="00224A55" w:rsidRDefault="00E32E39" w:rsidP="00F94380">
      <w:pPr>
        <w:pStyle w:val="3"/>
        <w:ind w:left="0" w:firstLine="0"/>
        <w:jc w:val="both"/>
        <w:rPr>
          <w:rFonts w:eastAsia="Times New Roman"/>
          <w:b/>
          <w:sz w:val="24"/>
          <w:szCs w:val="24"/>
          <w:lang w:eastAsia="uk-UA"/>
        </w:rPr>
      </w:pPr>
      <w:r w:rsidRPr="00E32E39">
        <w:rPr>
          <w:rFonts w:eastAsia="Times New Roman"/>
          <w:sz w:val="24"/>
          <w:szCs w:val="24"/>
          <w:lang w:eastAsia="uk-UA"/>
        </w:rPr>
        <w:t xml:space="preserve"> </w:t>
      </w:r>
      <w:r w:rsidR="00CF029D">
        <w:rPr>
          <w:rFonts w:eastAsia="Times New Roman"/>
          <w:sz w:val="24"/>
          <w:szCs w:val="24"/>
          <w:lang w:eastAsia="uk-UA"/>
        </w:rPr>
        <w:tab/>
      </w:r>
      <w:r w:rsidR="004F50D5" w:rsidRPr="00EC7377">
        <w:rPr>
          <w:rFonts w:eastAsia="Times New Roman"/>
          <w:b/>
          <w:sz w:val="24"/>
          <w:szCs w:val="24"/>
          <w:lang w:val="ru-RU" w:eastAsia="uk-UA"/>
        </w:rPr>
        <w:t>18</w:t>
      </w:r>
      <w:r w:rsidR="00CF029D" w:rsidRPr="00EC7377">
        <w:rPr>
          <w:rFonts w:eastAsia="Times New Roman"/>
          <w:b/>
          <w:sz w:val="24"/>
          <w:szCs w:val="24"/>
          <w:lang w:eastAsia="uk-UA"/>
        </w:rPr>
        <w:t>.</w:t>
      </w:r>
      <w:r w:rsidR="00AC256C" w:rsidRPr="00CF029D">
        <w:rPr>
          <w:rFonts w:eastAsia="Times New Roman"/>
          <w:b/>
          <w:sz w:val="24"/>
          <w:szCs w:val="24"/>
          <w:lang w:eastAsia="uk-UA"/>
        </w:rPr>
        <w:t>О</w:t>
      </w:r>
      <w:r w:rsidR="00AC256C" w:rsidRPr="00224A55">
        <w:rPr>
          <w:rFonts w:eastAsia="Times New Roman"/>
          <w:b/>
          <w:sz w:val="24"/>
          <w:szCs w:val="24"/>
          <w:lang w:eastAsia="uk-UA"/>
        </w:rPr>
        <w:t>перації з пов’язаними сторонами.</w:t>
      </w:r>
    </w:p>
    <w:p w:rsidR="00AC256C" w:rsidRPr="00224A55" w:rsidRDefault="00AC256C" w:rsidP="00275253">
      <w:pPr>
        <w:widowControl/>
        <w:tabs>
          <w:tab w:val="left" w:pos="709"/>
        </w:tabs>
        <w:spacing w:line="240" w:lineRule="auto"/>
        <w:ind w:firstLine="0"/>
        <w:jc w:val="both"/>
        <w:rPr>
          <w:rFonts w:eastAsia="Times New Roman"/>
          <w:b/>
          <w:sz w:val="24"/>
          <w:szCs w:val="24"/>
          <w:lang w:eastAsia="uk-UA"/>
        </w:rPr>
      </w:pPr>
    </w:p>
    <w:p w:rsidR="00AC256C" w:rsidRPr="00224A55" w:rsidRDefault="00AC256C" w:rsidP="00275253">
      <w:pPr>
        <w:widowControl/>
        <w:tabs>
          <w:tab w:val="left" w:pos="709"/>
        </w:tabs>
        <w:spacing w:line="240" w:lineRule="auto"/>
        <w:ind w:firstLine="0"/>
        <w:jc w:val="both"/>
        <w:rPr>
          <w:rFonts w:eastAsia="Times New Roman"/>
          <w:sz w:val="24"/>
          <w:szCs w:val="24"/>
          <w:lang w:eastAsia="uk-UA"/>
        </w:rPr>
      </w:pPr>
      <w:bookmarkStart w:id="36" w:name="OLE_LINK30"/>
      <w:bookmarkStart w:id="37" w:name="OLE_LINK31"/>
      <w:bookmarkStart w:id="38" w:name="OLE_LINK32"/>
      <w:bookmarkStart w:id="39" w:name="OLE_LINK14"/>
      <w:bookmarkStart w:id="40" w:name="OLE_LINK15"/>
      <w:bookmarkEnd w:id="32"/>
      <w:bookmarkEnd w:id="33"/>
      <w:r w:rsidRPr="00224A55">
        <w:rPr>
          <w:rFonts w:eastAsia="Times New Roman"/>
          <w:sz w:val="24"/>
          <w:szCs w:val="24"/>
          <w:lang w:eastAsia="uk-UA"/>
        </w:rPr>
        <w:t>По</w:t>
      </w:r>
      <w:bookmarkStart w:id="41" w:name="OLE_LINK39"/>
      <w:bookmarkStart w:id="42" w:name="OLE_LINK40"/>
      <w:bookmarkStart w:id="43" w:name="OLE_LINK41"/>
      <w:r w:rsidRPr="00224A55">
        <w:rPr>
          <w:rFonts w:eastAsia="Times New Roman"/>
          <w:sz w:val="24"/>
          <w:szCs w:val="24"/>
          <w:lang w:eastAsia="uk-UA"/>
        </w:rPr>
        <w:t>в’я</w:t>
      </w:r>
      <w:bookmarkEnd w:id="36"/>
      <w:bookmarkEnd w:id="37"/>
      <w:bookmarkEnd w:id="38"/>
      <w:r w:rsidRPr="00224A55">
        <w:rPr>
          <w:rFonts w:eastAsia="Times New Roman"/>
          <w:sz w:val="24"/>
          <w:szCs w:val="24"/>
          <w:lang w:eastAsia="uk-UA"/>
        </w:rPr>
        <w:t>зан</w:t>
      </w:r>
      <w:bookmarkEnd w:id="41"/>
      <w:bookmarkEnd w:id="42"/>
      <w:bookmarkEnd w:id="43"/>
      <w:r w:rsidRPr="00224A55">
        <w:rPr>
          <w:rFonts w:eastAsia="Times New Roman"/>
          <w:sz w:val="24"/>
          <w:szCs w:val="24"/>
          <w:lang w:eastAsia="uk-UA"/>
        </w:rPr>
        <w:t xml:space="preserve">ими сторонами Товариства вважаються підприємства і фізичні особи, які прямо або опосередковано здійснюють контроль над Товариством або суттєво впливають на його діяльність, а також близькі члени родини такої фізичної особи. </w:t>
      </w:r>
    </w:p>
    <w:bookmarkEnd w:id="39"/>
    <w:bookmarkEnd w:id="40"/>
    <w:p w:rsidR="00AC256C" w:rsidRPr="00224A55" w:rsidRDefault="00AC256C" w:rsidP="00275253">
      <w:pPr>
        <w:widowControl/>
        <w:tabs>
          <w:tab w:val="left" w:pos="709"/>
        </w:tabs>
        <w:spacing w:line="240" w:lineRule="auto"/>
        <w:ind w:firstLine="0"/>
        <w:jc w:val="both"/>
        <w:rPr>
          <w:rFonts w:eastAsia="Times New Roman"/>
          <w:sz w:val="24"/>
          <w:szCs w:val="24"/>
          <w:lang w:eastAsia="uk-UA"/>
        </w:rPr>
      </w:pPr>
      <w:r w:rsidRPr="00F94380">
        <w:rPr>
          <w:rFonts w:eastAsia="Times New Roman"/>
          <w:sz w:val="24"/>
          <w:szCs w:val="24"/>
          <w:lang w:eastAsia="uk-UA"/>
        </w:rPr>
        <w:t>У звітному періоді операції з пов’язаними особами відсутні.</w:t>
      </w:r>
      <w:bookmarkStart w:id="44" w:name="_GoBack"/>
      <w:bookmarkEnd w:id="44"/>
    </w:p>
    <w:p w:rsidR="00AC256C" w:rsidRPr="00224A55" w:rsidRDefault="00AC256C" w:rsidP="00275253">
      <w:pPr>
        <w:widowControl/>
        <w:tabs>
          <w:tab w:val="left" w:pos="709"/>
        </w:tabs>
        <w:spacing w:line="240" w:lineRule="auto"/>
        <w:ind w:firstLine="0"/>
        <w:jc w:val="both"/>
        <w:rPr>
          <w:rFonts w:eastAsia="Times New Roman"/>
          <w:sz w:val="24"/>
          <w:szCs w:val="24"/>
          <w:lang w:eastAsia="uk-UA"/>
        </w:rPr>
      </w:pPr>
    </w:p>
    <w:p w:rsidR="00AC256C" w:rsidRPr="00224A55" w:rsidRDefault="004F50D5" w:rsidP="00CF029D">
      <w:pPr>
        <w:widowControl/>
        <w:spacing w:line="240" w:lineRule="auto"/>
        <w:ind w:firstLine="708"/>
        <w:jc w:val="both"/>
        <w:rPr>
          <w:rFonts w:eastAsia="Times New Roman"/>
          <w:b/>
          <w:sz w:val="24"/>
          <w:szCs w:val="24"/>
          <w:lang w:eastAsia="uk-UA"/>
        </w:rPr>
      </w:pPr>
      <w:r w:rsidRPr="00B5617E">
        <w:rPr>
          <w:rFonts w:eastAsia="Times New Roman"/>
          <w:b/>
          <w:sz w:val="24"/>
          <w:szCs w:val="24"/>
          <w:lang w:eastAsia="uk-UA"/>
        </w:rPr>
        <w:t>19</w:t>
      </w:r>
      <w:r w:rsidR="00CF029D">
        <w:rPr>
          <w:rFonts w:eastAsia="Times New Roman"/>
          <w:b/>
          <w:sz w:val="24"/>
          <w:szCs w:val="24"/>
          <w:lang w:eastAsia="uk-UA"/>
        </w:rPr>
        <w:t xml:space="preserve">. </w:t>
      </w:r>
      <w:r w:rsidR="00AC256C" w:rsidRPr="00224A55">
        <w:rPr>
          <w:rFonts w:eastAsia="Times New Roman"/>
          <w:b/>
          <w:sz w:val="24"/>
          <w:szCs w:val="24"/>
          <w:lang w:eastAsia="uk-UA"/>
        </w:rPr>
        <w:t>Потенційні зобов'язання та операційні ризики</w:t>
      </w:r>
    </w:p>
    <w:p w:rsidR="00AC256C" w:rsidRPr="00224A55" w:rsidRDefault="00AC256C" w:rsidP="00275253">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Середовище діяльності та ризики притаманні Україні</w:t>
      </w:r>
    </w:p>
    <w:p w:rsidR="00AC256C" w:rsidRPr="00224A55" w:rsidRDefault="00AC256C" w:rsidP="0027525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Українській економіці, незважаючи на отриманий ринковий статус, все ще притаманні ознаки економіки, що розвивається. Ці ознаки включають в себе, але не обмежуються, низький рівнем ліквідності на ринку капіталу, відносно високі темпи інфляції, наявність жорсткого регулювання валютних операцій, що є причиною неліквідності національної валюти за межами України. Стабільність української економіки буде значною мірою залежати від політики Уряду та його дій відносно регулятивної, правової та економічної реформ. У результаті вище означеного, діяльності в Україні притаманні ризики, які не типові для країн з розвиненою ринковою економікою.</w:t>
      </w:r>
    </w:p>
    <w:p w:rsidR="00AC256C" w:rsidRPr="00224A55" w:rsidRDefault="00AC256C" w:rsidP="0027525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Українська економіка уразлива до негативних змін на ринку та економічного спаду будь-де у світі. Глобальна фінансова криза призвела до значної нестабільності на ринку капіталів, значного спаду ліквідності банків, більш жорстких умов банківського кредитування та значного коливання національної валюти відносно основних валют. У той час ж Український Уряд впроваджує різноманітні програми по стабілізації з метою забезпечення ліквідності та підтримки боргового рефінансування Українських банків, існує невизначеність щодо доступу Товариства та її контрагентів до фінансування та його вартості. Ці фактори можуть мати вплив на фінансовий стан, результати операційної діяльності та перспективи бізнесу Товариства.</w:t>
      </w:r>
    </w:p>
    <w:p w:rsidR="00AC256C" w:rsidRPr="00224A55" w:rsidRDefault="00AC256C" w:rsidP="0027525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На діяльність та фінансовий стан Товариства й надалі буде впливати політичний розвиток України, включаючи вплив існуючого та майбутнього законодавства та податкового регулювання. Такі чинники та їх вплив на Товариство можуть суттєво вплинути на можливість Товариства продовжувати свою діяльність. Керівництво вважає, що такий вплив на Товариство є не більшим, ніж на інші подібні підприємства України.</w:t>
      </w:r>
    </w:p>
    <w:p w:rsidR="00AC256C" w:rsidRPr="00224A55" w:rsidRDefault="00AC256C" w:rsidP="00275253">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Зобов'язання за операційною орендою - Товариство у якості орендаря</w:t>
      </w:r>
    </w:p>
    <w:p w:rsidR="00AC256C" w:rsidRDefault="00AC256C" w:rsidP="0027525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Товариство уклало угоди оренди приміщень. Строк договору оренди становить два роки одинадцять місяців.</w:t>
      </w:r>
    </w:p>
    <w:p w:rsidR="009F746A" w:rsidRDefault="009F746A" w:rsidP="00275253">
      <w:pPr>
        <w:widowControl/>
        <w:spacing w:line="240" w:lineRule="auto"/>
        <w:ind w:firstLine="0"/>
        <w:jc w:val="both"/>
        <w:rPr>
          <w:rFonts w:eastAsia="Times New Roman"/>
          <w:sz w:val="24"/>
          <w:szCs w:val="24"/>
          <w:lang w:eastAsia="uk-UA"/>
        </w:rPr>
      </w:pPr>
    </w:p>
    <w:p w:rsidR="009F746A" w:rsidRPr="00224A55" w:rsidRDefault="009F746A" w:rsidP="00275253">
      <w:pPr>
        <w:widowControl/>
        <w:spacing w:line="240" w:lineRule="auto"/>
        <w:ind w:firstLine="0"/>
        <w:jc w:val="both"/>
        <w:rPr>
          <w:rFonts w:eastAsia="Times New Roman"/>
          <w:sz w:val="24"/>
          <w:szCs w:val="24"/>
          <w:lang w:eastAsia="uk-UA"/>
        </w:rPr>
      </w:pPr>
    </w:p>
    <w:p w:rsidR="00AC256C" w:rsidRPr="00224A55" w:rsidRDefault="00AC256C" w:rsidP="00275253">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lastRenderedPageBreak/>
        <w:t>Юридичні питання</w:t>
      </w:r>
    </w:p>
    <w:p w:rsidR="00AC256C" w:rsidRPr="00224A55" w:rsidRDefault="00AC256C" w:rsidP="0027525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В ході звичайної господарської діяльності Товариство виступає в якості відповідача за окремими судовими позовами та претензіями. Керівництво вважає, що максимальна відповідальність по зобов'язаннях, у разі їх виникнення, внаслідок таких позовів або претензій, не буде мати суттєвого негативного впливу на фінансовий стан або результати майбутніх операцій Товариство.</w:t>
      </w:r>
    </w:p>
    <w:p w:rsidR="00AC256C" w:rsidRPr="00224A55" w:rsidRDefault="00AC256C" w:rsidP="00275253">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Податкові та регулятивні ризики</w:t>
      </w:r>
    </w:p>
    <w:p w:rsidR="00AC256C" w:rsidRPr="00224A55" w:rsidRDefault="00AC256C" w:rsidP="0027525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Українське законодавство щодо оподаткування та регулювання інших аспектів операційної діяльності, включаючи валютний та митний контроль, продовжує розвиватися. Ряд прийнятих законодавчих та нормативних актів не завжди чітко сформульовані, а їх інтерпретація залежить від точки зору місцевих, обласних і центральних органів державної влади та інших державних: органів. Нерідко точки зору різних органів на певні питання відрізняються. Керівництво вважає, що Товариство дотримувалось всіх нормативних положень, і всі передбачені законодавством податки були сплачені або нараховані у фінансовій звітності. </w:t>
      </w:r>
    </w:p>
    <w:p w:rsidR="00AC256C" w:rsidRPr="00224A55" w:rsidRDefault="00AC256C" w:rsidP="00275253">
      <w:pPr>
        <w:widowControl/>
        <w:spacing w:line="240" w:lineRule="auto"/>
        <w:ind w:firstLine="0"/>
        <w:jc w:val="both"/>
        <w:rPr>
          <w:rFonts w:eastAsia="Times New Roman"/>
          <w:sz w:val="24"/>
          <w:szCs w:val="24"/>
          <w:lang w:eastAsia="uk-UA"/>
        </w:rPr>
      </w:pPr>
    </w:p>
    <w:bookmarkEnd w:id="34"/>
    <w:bookmarkEnd w:id="35"/>
    <w:p w:rsidR="00AC256C" w:rsidRPr="00224A55" w:rsidRDefault="00CF029D" w:rsidP="00275253">
      <w:pPr>
        <w:widowControl/>
        <w:tabs>
          <w:tab w:val="left" w:pos="709"/>
        </w:tabs>
        <w:spacing w:line="240" w:lineRule="auto"/>
        <w:ind w:firstLine="0"/>
        <w:jc w:val="both"/>
        <w:rPr>
          <w:rFonts w:eastAsia="Times New Roman"/>
          <w:b/>
          <w:sz w:val="24"/>
          <w:szCs w:val="24"/>
          <w:lang w:eastAsia="uk-UA"/>
        </w:rPr>
      </w:pPr>
      <w:r>
        <w:rPr>
          <w:rFonts w:eastAsia="Times New Roman"/>
          <w:b/>
          <w:sz w:val="24"/>
          <w:szCs w:val="24"/>
          <w:lang w:eastAsia="uk-UA"/>
        </w:rPr>
        <w:tab/>
      </w:r>
      <w:r w:rsidR="004F50D5" w:rsidRPr="00B5617E">
        <w:rPr>
          <w:rFonts w:eastAsia="Times New Roman"/>
          <w:b/>
          <w:sz w:val="24"/>
          <w:szCs w:val="24"/>
          <w:lang w:eastAsia="uk-UA"/>
        </w:rPr>
        <w:t>20</w:t>
      </w:r>
      <w:r>
        <w:rPr>
          <w:rFonts w:eastAsia="Times New Roman"/>
          <w:b/>
          <w:sz w:val="24"/>
          <w:szCs w:val="24"/>
          <w:lang w:eastAsia="uk-UA"/>
        </w:rPr>
        <w:t xml:space="preserve">. </w:t>
      </w:r>
      <w:r w:rsidR="00AC256C" w:rsidRPr="00224A55">
        <w:rPr>
          <w:rFonts w:eastAsia="Times New Roman"/>
          <w:b/>
          <w:sz w:val="24"/>
          <w:szCs w:val="24"/>
          <w:lang w:eastAsia="uk-UA"/>
        </w:rPr>
        <w:t>Події після дати балансу.</w:t>
      </w:r>
    </w:p>
    <w:p w:rsidR="00AC256C" w:rsidRPr="00224A55" w:rsidRDefault="00AC256C" w:rsidP="00275253">
      <w:pPr>
        <w:widowControl/>
        <w:tabs>
          <w:tab w:val="left" w:pos="709"/>
        </w:tabs>
        <w:spacing w:line="240" w:lineRule="auto"/>
        <w:ind w:firstLine="0"/>
        <w:jc w:val="both"/>
        <w:rPr>
          <w:rFonts w:eastAsia="Times New Roman"/>
          <w:b/>
          <w:sz w:val="24"/>
          <w:szCs w:val="24"/>
          <w:lang w:eastAsia="uk-UA"/>
        </w:rPr>
      </w:pPr>
    </w:p>
    <w:p w:rsidR="00AC256C" w:rsidRDefault="00AC256C" w:rsidP="00275253">
      <w:pPr>
        <w:widowControl/>
        <w:tabs>
          <w:tab w:val="left" w:pos="709"/>
        </w:tabs>
        <w:spacing w:line="240" w:lineRule="auto"/>
        <w:ind w:firstLine="0"/>
        <w:jc w:val="both"/>
        <w:rPr>
          <w:rFonts w:eastAsia="Times New Roman"/>
          <w:sz w:val="24"/>
          <w:szCs w:val="24"/>
          <w:lang w:eastAsia="uk-UA"/>
        </w:rPr>
      </w:pPr>
      <w:r w:rsidRPr="00224A55">
        <w:rPr>
          <w:rFonts w:eastAsia="Times New Roman"/>
          <w:sz w:val="24"/>
          <w:szCs w:val="24"/>
          <w:lang w:eastAsia="uk-UA"/>
        </w:rPr>
        <w:t>Події після дати балансу, які могли б вплинути на фінансовий стан, результати діяльності та рух коштів Товариства, та які відповідно до Міжнародних стандартів фінансової звітності Товариство повинно було розкрити, не відбувалися.</w:t>
      </w:r>
    </w:p>
    <w:p w:rsidR="00CF029D" w:rsidRDefault="00CF029D" w:rsidP="00275253">
      <w:pPr>
        <w:widowControl/>
        <w:tabs>
          <w:tab w:val="left" w:pos="709"/>
        </w:tabs>
        <w:spacing w:line="240" w:lineRule="auto"/>
        <w:ind w:firstLine="0"/>
        <w:jc w:val="both"/>
        <w:rPr>
          <w:rFonts w:eastAsia="Times New Roman"/>
          <w:sz w:val="24"/>
          <w:szCs w:val="24"/>
          <w:lang w:eastAsia="uk-UA"/>
        </w:rPr>
      </w:pPr>
    </w:p>
    <w:p w:rsidR="00CF029D" w:rsidRDefault="00CF029D" w:rsidP="00275253">
      <w:pPr>
        <w:widowControl/>
        <w:tabs>
          <w:tab w:val="left" w:pos="709"/>
        </w:tabs>
        <w:spacing w:line="240" w:lineRule="auto"/>
        <w:ind w:firstLine="0"/>
        <w:jc w:val="both"/>
        <w:rPr>
          <w:rFonts w:eastAsia="Times New Roman"/>
          <w:sz w:val="24"/>
          <w:szCs w:val="24"/>
          <w:lang w:eastAsia="uk-UA"/>
        </w:rPr>
      </w:pPr>
    </w:p>
    <w:p w:rsidR="00CF029D" w:rsidRDefault="00CF029D" w:rsidP="00275253">
      <w:pPr>
        <w:widowControl/>
        <w:tabs>
          <w:tab w:val="left" w:pos="709"/>
        </w:tabs>
        <w:spacing w:line="240" w:lineRule="auto"/>
        <w:ind w:firstLine="0"/>
        <w:jc w:val="both"/>
        <w:rPr>
          <w:rFonts w:eastAsia="Times New Roman"/>
          <w:sz w:val="24"/>
          <w:szCs w:val="24"/>
          <w:lang w:eastAsia="uk-UA"/>
        </w:rPr>
      </w:pPr>
    </w:p>
    <w:p w:rsidR="00CF029D" w:rsidRPr="00275253" w:rsidRDefault="00CF029D" w:rsidP="00275253">
      <w:pPr>
        <w:widowControl/>
        <w:tabs>
          <w:tab w:val="left" w:pos="709"/>
        </w:tabs>
        <w:spacing w:line="240" w:lineRule="auto"/>
        <w:ind w:firstLine="0"/>
        <w:jc w:val="both"/>
        <w:rPr>
          <w:rFonts w:eastAsia="Times New Roman"/>
          <w:sz w:val="24"/>
          <w:szCs w:val="24"/>
          <w:lang w:eastAsia="uk-UA"/>
        </w:rPr>
      </w:pPr>
    </w:p>
    <w:p w:rsidR="005716FB" w:rsidRPr="005716FB" w:rsidRDefault="005716FB" w:rsidP="005716FB">
      <w:pPr>
        <w:spacing w:before="240"/>
        <w:jc w:val="both"/>
        <w:rPr>
          <w:rFonts w:eastAsia="Times New Roman"/>
          <w:sz w:val="24"/>
          <w:szCs w:val="24"/>
          <w:lang w:eastAsia="uk-UA"/>
        </w:rPr>
      </w:pPr>
      <w:r>
        <w:rPr>
          <w:rFonts w:eastAsia="Times New Roman"/>
          <w:sz w:val="24"/>
          <w:szCs w:val="24"/>
          <w:lang w:eastAsia="uk-UA"/>
        </w:rPr>
        <w:t xml:space="preserve">Генеральний </w:t>
      </w:r>
      <w:r w:rsidRPr="005716FB">
        <w:rPr>
          <w:rFonts w:eastAsia="Times New Roman"/>
          <w:sz w:val="24"/>
          <w:szCs w:val="24"/>
          <w:lang w:eastAsia="uk-UA"/>
        </w:rPr>
        <w:t>Директор__________________</w:t>
      </w:r>
      <w:r w:rsidRPr="005716FB">
        <w:rPr>
          <w:rFonts w:eastAsia="Times New Roman"/>
          <w:sz w:val="24"/>
          <w:szCs w:val="24"/>
          <w:lang w:eastAsia="uk-UA"/>
        </w:rPr>
        <w:tab/>
      </w:r>
      <w:r w:rsidRPr="005716FB">
        <w:rPr>
          <w:rFonts w:eastAsia="Times New Roman"/>
          <w:sz w:val="24"/>
          <w:szCs w:val="24"/>
          <w:lang w:eastAsia="uk-UA"/>
        </w:rPr>
        <w:tab/>
      </w:r>
      <w:r>
        <w:rPr>
          <w:rFonts w:eastAsia="Times New Roman"/>
          <w:sz w:val="24"/>
          <w:szCs w:val="24"/>
          <w:lang w:eastAsia="uk-UA"/>
        </w:rPr>
        <w:t xml:space="preserve">Титаренко </w:t>
      </w:r>
      <w:r w:rsidRPr="005716FB">
        <w:rPr>
          <w:rFonts w:eastAsia="Times New Roman"/>
          <w:sz w:val="24"/>
          <w:szCs w:val="24"/>
          <w:lang w:eastAsia="uk-UA"/>
        </w:rPr>
        <w:t>О.</w:t>
      </w:r>
      <w:r>
        <w:rPr>
          <w:rFonts w:eastAsia="Times New Roman"/>
          <w:sz w:val="24"/>
          <w:szCs w:val="24"/>
          <w:lang w:eastAsia="uk-UA"/>
        </w:rPr>
        <w:t>В</w:t>
      </w:r>
      <w:r w:rsidRPr="005716FB">
        <w:rPr>
          <w:rFonts w:eastAsia="Times New Roman"/>
          <w:sz w:val="24"/>
          <w:szCs w:val="24"/>
          <w:lang w:eastAsia="uk-UA"/>
        </w:rPr>
        <w:t>.</w:t>
      </w:r>
    </w:p>
    <w:p w:rsidR="005716FB" w:rsidRPr="005716FB" w:rsidRDefault="005716FB" w:rsidP="005716FB">
      <w:pPr>
        <w:spacing w:before="240" w:line="120" w:lineRule="auto"/>
        <w:jc w:val="both"/>
        <w:rPr>
          <w:rFonts w:eastAsia="Times New Roman"/>
          <w:sz w:val="24"/>
          <w:szCs w:val="24"/>
          <w:lang w:eastAsia="uk-UA"/>
        </w:rPr>
      </w:pPr>
      <w:r w:rsidRPr="005716FB">
        <w:rPr>
          <w:rFonts w:eastAsia="Times New Roman"/>
          <w:sz w:val="24"/>
          <w:szCs w:val="24"/>
          <w:lang w:eastAsia="uk-UA"/>
        </w:rPr>
        <w:t xml:space="preserve">                                                       (підпис)</w:t>
      </w:r>
    </w:p>
    <w:p w:rsidR="005716FB" w:rsidRPr="005716FB" w:rsidRDefault="005716FB" w:rsidP="005716FB">
      <w:pPr>
        <w:spacing w:before="240"/>
        <w:jc w:val="both"/>
        <w:rPr>
          <w:rFonts w:eastAsia="Times New Roman"/>
          <w:sz w:val="24"/>
          <w:szCs w:val="24"/>
          <w:lang w:eastAsia="uk-UA"/>
        </w:rPr>
      </w:pPr>
      <w:r w:rsidRPr="005716FB">
        <w:rPr>
          <w:rFonts w:eastAsia="Times New Roman"/>
          <w:sz w:val="24"/>
          <w:szCs w:val="24"/>
          <w:lang w:eastAsia="uk-UA"/>
        </w:rPr>
        <w:t>Головний бухгалтер      __________________</w:t>
      </w:r>
      <w:r w:rsidRPr="005716FB">
        <w:rPr>
          <w:rFonts w:eastAsia="Times New Roman"/>
          <w:sz w:val="24"/>
          <w:szCs w:val="24"/>
          <w:lang w:eastAsia="uk-UA"/>
        </w:rPr>
        <w:tab/>
      </w:r>
      <w:r w:rsidRPr="005716FB">
        <w:rPr>
          <w:rFonts w:eastAsia="Times New Roman"/>
          <w:sz w:val="24"/>
          <w:szCs w:val="24"/>
          <w:lang w:eastAsia="uk-UA"/>
        </w:rPr>
        <w:tab/>
      </w:r>
      <w:r>
        <w:rPr>
          <w:rFonts w:eastAsia="Times New Roman"/>
          <w:sz w:val="24"/>
          <w:szCs w:val="24"/>
          <w:lang w:eastAsia="uk-UA"/>
        </w:rPr>
        <w:t>Посохова С.А</w:t>
      </w:r>
      <w:r w:rsidRPr="005716FB">
        <w:rPr>
          <w:rFonts w:eastAsia="Times New Roman"/>
          <w:sz w:val="24"/>
          <w:szCs w:val="24"/>
          <w:lang w:eastAsia="uk-UA"/>
        </w:rPr>
        <w:t>.</w:t>
      </w:r>
    </w:p>
    <w:p w:rsidR="005716FB" w:rsidRPr="005716FB" w:rsidRDefault="005716FB" w:rsidP="005716FB">
      <w:pPr>
        <w:tabs>
          <w:tab w:val="left" w:pos="3855"/>
        </w:tabs>
        <w:spacing w:before="240" w:line="120" w:lineRule="auto"/>
        <w:jc w:val="both"/>
        <w:rPr>
          <w:rFonts w:eastAsia="Times New Roman"/>
          <w:sz w:val="24"/>
          <w:szCs w:val="24"/>
          <w:lang w:eastAsia="uk-UA"/>
        </w:rPr>
      </w:pPr>
      <w:r w:rsidRPr="005716FB">
        <w:rPr>
          <w:rFonts w:eastAsia="Times New Roman"/>
          <w:sz w:val="24"/>
          <w:szCs w:val="24"/>
          <w:lang w:eastAsia="uk-UA"/>
        </w:rPr>
        <w:t xml:space="preserve">                                                         (підпис)</w:t>
      </w:r>
    </w:p>
    <w:p w:rsidR="00AC256C" w:rsidRDefault="00AC256C" w:rsidP="00CF029D">
      <w:pPr>
        <w:widowControl/>
        <w:spacing w:line="240" w:lineRule="auto"/>
        <w:ind w:firstLine="0"/>
        <w:jc w:val="both"/>
        <w:rPr>
          <w:rFonts w:eastAsia="Times New Roman"/>
          <w:sz w:val="28"/>
          <w:szCs w:val="28"/>
        </w:rPr>
      </w:pPr>
    </w:p>
    <w:sectPr w:rsidR="00AC256C" w:rsidSect="00BA1D6E">
      <w:footerReference w:type="default" r:id="rId7"/>
      <w:pgSz w:w="11906" w:h="16838"/>
      <w:pgMar w:top="709"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56B" w:rsidRDefault="002E356B" w:rsidP="004A64CA">
      <w:pPr>
        <w:widowControl/>
        <w:spacing w:line="240" w:lineRule="auto"/>
        <w:ind w:firstLine="0"/>
        <w:rPr>
          <w:rFonts w:eastAsia="Times New Roman"/>
          <w:sz w:val="24"/>
          <w:szCs w:val="24"/>
        </w:rPr>
      </w:pPr>
      <w:r>
        <w:rPr>
          <w:rFonts w:eastAsia="Times New Roman"/>
          <w:sz w:val="24"/>
          <w:szCs w:val="24"/>
        </w:rPr>
        <w:separator/>
      </w:r>
    </w:p>
  </w:endnote>
  <w:endnote w:type="continuationSeparator" w:id="0">
    <w:p w:rsidR="002E356B" w:rsidRDefault="002E356B" w:rsidP="004A64CA">
      <w:pPr>
        <w:widowControl/>
        <w:spacing w:line="240" w:lineRule="auto"/>
        <w:ind w:firstLine="0"/>
        <w:rPr>
          <w:rFonts w:eastAsia="Times New Roman"/>
          <w:sz w:val="24"/>
          <w:szCs w:val="24"/>
        </w:rPr>
      </w:pPr>
      <w:r>
        <w:rPr>
          <w:rFonts w:eastAsia="Times New Roman"/>
          <w:sz w:val="24"/>
          <w:szCs w:val="24"/>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6B" w:rsidRDefault="00110EB3">
    <w:pPr>
      <w:pStyle w:val="a8"/>
      <w:jc w:val="right"/>
    </w:pPr>
    <w:fldSimple w:instr=" PAGE   \* MERGEFORMAT ">
      <w:r w:rsidR="00531074">
        <w:rPr>
          <w:noProof/>
        </w:rPr>
        <w:t>1</w:t>
      </w:r>
    </w:fldSimple>
  </w:p>
  <w:p w:rsidR="002E356B" w:rsidRDefault="002E356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56B" w:rsidRDefault="002E356B" w:rsidP="004A64CA">
      <w:pPr>
        <w:widowControl/>
        <w:spacing w:line="240" w:lineRule="auto"/>
        <w:ind w:firstLine="0"/>
        <w:rPr>
          <w:rFonts w:eastAsia="Times New Roman"/>
          <w:sz w:val="24"/>
          <w:szCs w:val="24"/>
        </w:rPr>
      </w:pPr>
      <w:r>
        <w:rPr>
          <w:rFonts w:eastAsia="Times New Roman"/>
          <w:sz w:val="24"/>
          <w:szCs w:val="24"/>
        </w:rPr>
        <w:separator/>
      </w:r>
    </w:p>
  </w:footnote>
  <w:footnote w:type="continuationSeparator" w:id="0">
    <w:p w:rsidR="002E356B" w:rsidRDefault="002E356B" w:rsidP="004A64CA">
      <w:pPr>
        <w:widowControl/>
        <w:spacing w:line="240" w:lineRule="auto"/>
        <w:ind w:firstLine="0"/>
        <w:rPr>
          <w:rFonts w:eastAsia="Times New Roman"/>
          <w:sz w:val="24"/>
          <w:szCs w:val="24"/>
        </w:rPr>
      </w:pPr>
      <w:r>
        <w:rPr>
          <w:rFonts w:eastAsia="Times New Roman"/>
          <w:sz w:val="24"/>
          <w:szCs w:val="24"/>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74C6F"/>
    <w:multiLevelType w:val="multilevel"/>
    <w:tmpl w:val="2362A82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1">
    <w:nsid w:val="0BC529FB"/>
    <w:multiLevelType w:val="hybridMultilevel"/>
    <w:tmpl w:val="925A3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595D92"/>
    <w:multiLevelType w:val="hybridMultilevel"/>
    <w:tmpl w:val="FE2441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6553563"/>
    <w:multiLevelType w:val="hybridMultilevel"/>
    <w:tmpl w:val="B882DB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3520731"/>
    <w:multiLevelType w:val="hybridMultilevel"/>
    <w:tmpl w:val="3C54DA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AF92CE5"/>
    <w:multiLevelType w:val="hybridMultilevel"/>
    <w:tmpl w:val="24EA8E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EE87EF9"/>
    <w:multiLevelType w:val="hybridMultilevel"/>
    <w:tmpl w:val="C0C49D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2D05C68"/>
    <w:multiLevelType w:val="hybridMultilevel"/>
    <w:tmpl w:val="30407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6033189"/>
    <w:multiLevelType w:val="hybridMultilevel"/>
    <w:tmpl w:val="86F04530"/>
    <w:lvl w:ilvl="0" w:tplc="45CC04B8">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485B0AFA"/>
    <w:multiLevelType w:val="singleLevel"/>
    <w:tmpl w:val="855EF3BE"/>
    <w:lvl w:ilvl="0">
      <w:start w:val="2"/>
      <w:numFmt w:val="bullet"/>
      <w:lvlText w:val="-"/>
      <w:lvlJc w:val="left"/>
      <w:pPr>
        <w:tabs>
          <w:tab w:val="num" w:pos="1080"/>
        </w:tabs>
        <w:ind w:left="1080" w:hanging="360"/>
      </w:pPr>
      <w:rPr>
        <w:rFonts w:hint="default"/>
      </w:rPr>
    </w:lvl>
  </w:abstractNum>
  <w:abstractNum w:abstractNumId="10">
    <w:nsid w:val="486C0B71"/>
    <w:multiLevelType w:val="hybridMultilevel"/>
    <w:tmpl w:val="2C0E84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AF020AE"/>
    <w:multiLevelType w:val="hybridMultilevel"/>
    <w:tmpl w:val="B7E699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B814AA1"/>
    <w:multiLevelType w:val="hybridMultilevel"/>
    <w:tmpl w:val="91EA51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767CD5"/>
    <w:multiLevelType w:val="hybridMultilevel"/>
    <w:tmpl w:val="997814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E067238"/>
    <w:multiLevelType w:val="hybridMultilevel"/>
    <w:tmpl w:val="5DD057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FF12526"/>
    <w:multiLevelType w:val="hybridMultilevel"/>
    <w:tmpl w:val="BE9039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03F4064"/>
    <w:multiLevelType w:val="hybridMultilevel"/>
    <w:tmpl w:val="036CA0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4185E5E"/>
    <w:multiLevelType w:val="hybridMultilevel"/>
    <w:tmpl w:val="27B83328"/>
    <w:lvl w:ilvl="0" w:tplc="04190001">
      <w:start w:val="1"/>
      <w:numFmt w:val="bullet"/>
      <w:lvlText w:val=""/>
      <w:lvlJc w:val="left"/>
      <w:pPr>
        <w:ind w:left="420" w:hanging="360"/>
      </w:pPr>
      <w:rPr>
        <w:rFonts w:ascii="Symbol" w:hAnsi="Symbol"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8">
    <w:nsid w:val="5EBF0011"/>
    <w:multiLevelType w:val="hybridMultilevel"/>
    <w:tmpl w:val="8A0A1B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6825E64"/>
    <w:multiLevelType w:val="hybridMultilevel"/>
    <w:tmpl w:val="B6E62308"/>
    <w:lvl w:ilvl="0" w:tplc="B0E030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5A655B"/>
    <w:multiLevelType w:val="hybridMultilevel"/>
    <w:tmpl w:val="0F8CB37A"/>
    <w:lvl w:ilvl="0" w:tplc="04190001">
      <w:start w:val="1"/>
      <w:numFmt w:val="bullet"/>
      <w:lvlText w:val=""/>
      <w:lvlJc w:val="left"/>
      <w:pPr>
        <w:tabs>
          <w:tab w:val="num" w:pos="720"/>
        </w:tabs>
        <w:ind w:left="720" w:hanging="360"/>
      </w:pPr>
      <w:rPr>
        <w:rFonts w:ascii="Symbol" w:hAnsi="Symbol" w:hint="default"/>
      </w:rPr>
    </w:lvl>
    <w:lvl w:ilvl="1" w:tplc="0419000D">
      <w:start w:val="1"/>
      <w:numFmt w:val="bullet"/>
      <w:lvlText w:val=""/>
      <w:lvlJc w:val="left"/>
      <w:pPr>
        <w:tabs>
          <w:tab w:val="num" w:pos="1440"/>
        </w:tabs>
        <w:ind w:left="1440" w:hanging="360"/>
      </w:pPr>
      <w:rPr>
        <w:rFonts w:ascii="Wingdings" w:hAnsi="Wingdings" w:hint="default"/>
      </w:rPr>
    </w:lvl>
    <w:lvl w:ilvl="2" w:tplc="04190001">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B4A33DF"/>
    <w:multiLevelType w:val="hybridMultilevel"/>
    <w:tmpl w:val="49CC99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42F76EE"/>
    <w:multiLevelType w:val="hybridMultilevel"/>
    <w:tmpl w:val="7EC03448"/>
    <w:lvl w:ilvl="0" w:tplc="8AC060CA">
      <w:start w:val="1"/>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3">
    <w:nsid w:val="76574284"/>
    <w:multiLevelType w:val="hybridMultilevel"/>
    <w:tmpl w:val="55A2AB30"/>
    <w:lvl w:ilvl="0" w:tplc="330CB9D2">
      <w:start w:val="4"/>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4">
    <w:nsid w:val="76945EA9"/>
    <w:multiLevelType w:val="hybridMultilevel"/>
    <w:tmpl w:val="9CCE2E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D057459"/>
    <w:multiLevelType w:val="hybridMultilevel"/>
    <w:tmpl w:val="A4723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E211A7E"/>
    <w:multiLevelType w:val="hybridMultilevel"/>
    <w:tmpl w:val="D73496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E235382"/>
    <w:multiLevelType w:val="hybridMultilevel"/>
    <w:tmpl w:val="E12A8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E53783F"/>
    <w:multiLevelType w:val="hybridMultilevel"/>
    <w:tmpl w:val="911A29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EF60469"/>
    <w:multiLevelType w:val="hybridMultilevel"/>
    <w:tmpl w:val="9EACB1C2"/>
    <w:lvl w:ilvl="0" w:tplc="2EAE1EEC">
      <w:start w:val="18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FC04793"/>
    <w:multiLevelType w:val="hybridMultilevel"/>
    <w:tmpl w:val="50B46B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3"/>
  </w:num>
  <w:num w:numId="3">
    <w:abstractNumId w:val="0"/>
  </w:num>
  <w:num w:numId="4">
    <w:abstractNumId w:val="17"/>
  </w:num>
  <w:num w:numId="5">
    <w:abstractNumId w:val="21"/>
  </w:num>
  <w:num w:numId="6">
    <w:abstractNumId w:val="27"/>
  </w:num>
  <w:num w:numId="7">
    <w:abstractNumId w:val="18"/>
  </w:num>
  <w:num w:numId="8">
    <w:abstractNumId w:val="20"/>
  </w:num>
  <w:num w:numId="9">
    <w:abstractNumId w:val="26"/>
  </w:num>
  <w:num w:numId="10">
    <w:abstractNumId w:val="11"/>
  </w:num>
  <w:num w:numId="11">
    <w:abstractNumId w:val="30"/>
  </w:num>
  <w:num w:numId="12">
    <w:abstractNumId w:val="2"/>
  </w:num>
  <w:num w:numId="13">
    <w:abstractNumId w:val="3"/>
  </w:num>
  <w:num w:numId="14">
    <w:abstractNumId w:val="12"/>
  </w:num>
  <w:num w:numId="15">
    <w:abstractNumId w:val="5"/>
  </w:num>
  <w:num w:numId="16">
    <w:abstractNumId w:val="10"/>
  </w:num>
  <w:num w:numId="17">
    <w:abstractNumId w:val="15"/>
  </w:num>
  <w:num w:numId="18">
    <w:abstractNumId w:val="28"/>
  </w:num>
  <w:num w:numId="19">
    <w:abstractNumId w:val="16"/>
  </w:num>
  <w:num w:numId="20">
    <w:abstractNumId w:val="6"/>
  </w:num>
  <w:num w:numId="21">
    <w:abstractNumId w:val="24"/>
  </w:num>
  <w:num w:numId="22">
    <w:abstractNumId w:val="4"/>
  </w:num>
  <w:num w:numId="23">
    <w:abstractNumId w:val="14"/>
  </w:num>
  <w:num w:numId="24">
    <w:abstractNumId w:val="9"/>
  </w:num>
  <w:num w:numId="25">
    <w:abstractNumId w:val="25"/>
  </w:num>
  <w:num w:numId="26">
    <w:abstractNumId w:val="1"/>
  </w:num>
  <w:num w:numId="27">
    <w:abstractNumId w:val="7"/>
  </w:num>
  <w:num w:numId="28">
    <w:abstractNumId w:val="29"/>
  </w:num>
  <w:num w:numId="29">
    <w:abstractNumId w:val="13"/>
  </w:num>
  <w:num w:numId="30">
    <w:abstractNumId w:val="19"/>
  </w:num>
  <w:num w:numId="31">
    <w:abstractNumId w:val="8"/>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AE7B03"/>
    <w:rsid w:val="000101A4"/>
    <w:rsid w:val="000102AC"/>
    <w:rsid w:val="000102CB"/>
    <w:rsid w:val="00014C56"/>
    <w:rsid w:val="00020212"/>
    <w:rsid w:val="000211CB"/>
    <w:rsid w:val="0002190C"/>
    <w:rsid w:val="0003000A"/>
    <w:rsid w:val="00043695"/>
    <w:rsid w:val="00044888"/>
    <w:rsid w:val="00060A95"/>
    <w:rsid w:val="00064C21"/>
    <w:rsid w:val="00067800"/>
    <w:rsid w:val="0007527A"/>
    <w:rsid w:val="00076678"/>
    <w:rsid w:val="0007737A"/>
    <w:rsid w:val="00094629"/>
    <w:rsid w:val="00097DB5"/>
    <w:rsid w:val="000A1239"/>
    <w:rsid w:val="000A20F1"/>
    <w:rsid w:val="000B20D3"/>
    <w:rsid w:val="000B2113"/>
    <w:rsid w:val="000C0119"/>
    <w:rsid w:val="000C45B0"/>
    <w:rsid w:val="000C4BA3"/>
    <w:rsid w:val="000D12E1"/>
    <w:rsid w:val="000D4D72"/>
    <w:rsid w:val="000E0542"/>
    <w:rsid w:val="000E5ECB"/>
    <w:rsid w:val="000F1878"/>
    <w:rsid w:val="000F2728"/>
    <w:rsid w:val="00100C85"/>
    <w:rsid w:val="00101130"/>
    <w:rsid w:val="00105185"/>
    <w:rsid w:val="00110EB3"/>
    <w:rsid w:val="00113C2D"/>
    <w:rsid w:val="0011571F"/>
    <w:rsid w:val="00120DB4"/>
    <w:rsid w:val="0012481F"/>
    <w:rsid w:val="00137CE3"/>
    <w:rsid w:val="001518E9"/>
    <w:rsid w:val="00163C91"/>
    <w:rsid w:val="00167A50"/>
    <w:rsid w:val="001829BE"/>
    <w:rsid w:val="001850D7"/>
    <w:rsid w:val="00185AA1"/>
    <w:rsid w:val="00190BC1"/>
    <w:rsid w:val="001A4C98"/>
    <w:rsid w:val="001A7958"/>
    <w:rsid w:val="001B2150"/>
    <w:rsid w:val="001B21CD"/>
    <w:rsid w:val="001B2ACB"/>
    <w:rsid w:val="001B7B6C"/>
    <w:rsid w:val="001C1AF6"/>
    <w:rsid w:val="001D312A"/>
    <w:rsid w:val="001F2094"/>
    <w:rsid w:val="001F3B0E"/>
    <w:rsid w:val="00203A9B"/>
    <w:rsid w:val="00203F8C"/>
    <w:rsid w:val="00204CAE"/>
    <w:rsid w:val="00206621"/>
    <w:rsid w:val="0021280B"/>
    <w:rsid w:val="00215C76"/>
    <w:rsid w:val="00224A55"/>
    <w:rsid w:val="00231698"/>
    <w:rsid w:val="002326D7"/>
    <w:rsid w:val="00232C6A"/>
    <w:rsid w:val="00233CA6"/>
    <w:rsid w:val="00240454"/>
    <w:rsid w:val="00247400"/>
    <w:rsid w:val="00250C7F"/>
    <w:rsid w:val="002525A1"/>
    <w:rsid w:val="00252AB4"/>
    <w:rsid w:val="00256746"/>
    <w:rsid w:val="00260E1C"/>
    <w:rsid w:val="002670B6"/>
    <w:rsid w:val="0027243A"/>
    <w:rsid w:val="00272A60"/>
    <w:rsid w:val="00275253"/>
    <w:rsid w:val="002841F6"/>
    <w:rsid w:val="00284667"/>
    <w:rsid w:val="0028581D"/>
    <w:rsid w:val="00287817"/>
    <w:rsid w:val="00295D5F"/>
    <w:rsid w:val="002A1C63"/>
    <w:rsid w:val="002A7458"/>
    <w:rsid w:val="002A768C"/>
    <w:rsid w:val="002C23FC"/>
    <w:rsid w:val="002D4CBE"/>
    <w:rsid w:val="002D66DD"/>
    <w:rsid w:val="002E356B"/>
    <w:rsid w:val="002F18C9"/>
    <w:rsid w:val="00304C76"/>
    <w:rsid w:val="003066AE"/>
    <w:rsid w:val="0031060A"/>
    <w:rsid w:val="00310F2E"/>
    <w:rsid w:val="0031265B"/>
    <w:rsid w:val="0031536E"/>
    <w:rsid w:val="00320730"/>
    <w:rsid w:val="00320E5B"/>
    <w:rsid w:val="00324DCD"/>
    <w:rsid w:val="00324E87"/>
    <w:rsid w:val="00327784"/>
    <w:rsid w:val="00343AFF"/>
    <w:rsid w:val="00344636"/>
    <w:rsid w:val="003451BD"/>
    <w:rsid w:val="00353FC3"/>
    <w:rsid w:val="00361C87"/>
    <w:rsid w:val="00362460"/>
    <w:rsid w:val="00362602"/>
    <w:rsid w:val="00365D0C"/>
    <w:rsid w:val="00366BB8"/>
    <w:rsid w:val="003720C2"/>
    <w:rsid w:val="003735FA"/>
    <w:rsid w:val="0037386E"/>
    <w:rsid w:val="0037657E"/>
    <w:rsid w:val="00376D68"/>
    <w:rsid w:val="003778C5"/>
    <w:rsid w:val="003867CC"/>
    <w:rsid w:val="00387CBA"/>
    <w:rsid w:val="00391DBB"/>
    <w:rsid w:val="00393854"/>
    <w:rsid w:val="003A33B6"/>
    <w:rsid w:val="003A5249"/>
    <w:rsid w:val="003A7B54"/>
    <w:rsid w:val="003B02F2"/>
    <w:rsid w:val="003B445D"/>
    <w:rsid w:val="003B5441"/>
    <w:rsid w:val="003B5725"/>
    <w:rsid w:val="003B5D09"/>
    <w:rsid w:val="003B79EB"/>
    <w:rsid w:val="003B7A16"/>
    <w:rsid w:val="003C084E"/>
    <w:rsid w:val="003C153F"/>
    <w:rsid w:val="003C2C9E"/>
    <w:rsid w:val="003C2FD8"/>
    <w:rsid w:val="003C4381"/>
    <w:rsid w:val="003C5A7F"/>
    <w:rsid w:val="003C6211"/>
    <w:rsid w:val="003D0596"/>
    <w:rsid w:val="003D29F3"/>
    <w:rsid w:val="003D40DE"/>
    <w:rsid w:val="003E5AFF"/>
    <w:rsid w:val="003F3986"/>
    <w:rsid w:val="0040351E"/>
    <w:rsid w:val="00403941"/>
    <w:rsid w:val="00403B7F"/>
    <w:rsid w:val="00406913"/>
    <w:rsid w:val="00410B9E"/>
    <w:rsid w:val="0041555C"/>
    <w:rsid w:val="004156DC"/>
    <w:rsid w:val="0041754F"/>
    <w:rsid w:val="00421C8E"/>
    <w:rsid w:val="004240F6"/>
    <w:rsid w:val="0042452D"/>
    <w:rsid w:val="00425264"/>
    <w:rsid w:val="004270B3"/>
    <w:rsid w:val="004302E5"/>
    <w:rsid w:val="00430ACA"/>
    <w:rsid w:val="00432D79"/>
    <w:rsid w:val="00437435"/>
    <w:rsid w:val="0044005A"/>
    <w:rsid w:val="00440376"/>
    <w:rsid w:val="00444D35"/>
    <w:rsid w:val="00446535"/>
    <w:rsid w:val="004542A4"/>
    <w:rsid w:val="0045750F"/>
    <w:rsid w:val="004610CA"/>
    <w:rsid w:val="00461C95"/>
    <w:rsid w:val="004727D2"/>
    <w:rsid w:val="004738C5"/>
    <w:rsid w:val="00474299"/>
    <w:rsid w:val="0048003B"/>
    <w:rsid w:val="00490B6F"/>
    <w:rsid w:val="004A061B"/>
    <w:rsid w:val="004A4E19"/>
    <w:rsid w:val="004A5EC7"/>
    <w:rsid w:val="004A64CA"/>
    <w:rsid w:val="004A73E4"/>
    <w:rsid w:val="004B7557"/>
    <w:rsid w:val="004D1130"/>
    <w:rsid w:val="004D291A"/>
    <w:rsid w:val="004D402F"/>
    <w:rsid w:val="004E1B55"/>
    <w:rsid w:val="004E685A"/>
    <w:rsid w:val="004E70CE"/>
    <w:rsid w:val="004E725E"/>
    <w:rsid w:val="004F0094"/>
    <w:rsid w:val="004F174A"/>
    <w:rsid w:val="004F1F27"/>
    <w:rsid w:val="004F50D5"/>
    <w:rsid w:val="004F7C71"/>
    <w:rsid w:val="004F7EBC"/>
    <w:rsid w:val="00505CDB"/>
    <w:rsid w:val="00505EC7"/>
    <w:rsid w:val="00510AA2"/>
    <w:rsid w:val="00512ABD"/>
    <w:rsid w:val="00512FBC"/>
    <w:rsid w:val="00530941"/>
    <w:rsid w:val="00531074"/>
    <w:rsid w:val="00534254"/>
    <w:rsid w:val="005435F3"/>
    <w:rsid w:val="00547BB8"/>
    <w:rsid w:val="0055058E"/>
    <w:rsid w:val="005521CB"/>
    <w:rsid w:val="00555D1B"/>
    <w:rsid w:val="00564F1B"/>
    <w:rsid w:val="005716FB"/>
    <w:rsid w:val="0057292A"/>
    <w:rsid w:val="00576C4F"/>
    <w:rsid w:val="0057750D"/>
    <w:rsid w:val="00577CAA"/>
    <w:rsid w:val="0058461A"/>
    <w:rsid w:val="005852BD"/>
    <w:rsid w:val="005A6E58"/>
    <w:rsid w:val="005A7DC4"/>
    <w:rsid w:val="005C166D"/>
    <w:rsid w:val="005C4810"/>
    <w:rsid w:val="005C506F"/>
    <w:rsid w:val="005C5071"/>
    <w:rsid w:val="005D316A"/>
    <w:rsid w:val="005E1B5D"/>
    <w:rsid w:val="005E213E"/>
    <w:rsid w:val="005E2886"/>
    <w:rsid w:val="005F124D"/>
    <w:rsid w:val="005F4105"/>
    <w:rsid w:val="005F57FE"/>
    <w:rsid w:val="005F671D"/>
    <w:rsid w:val="005F682A"/>
    <w:rsid w:val="00605B76"/>
    <w:rsid w:val="0061115D"/>
    <w:rsid w:val="00611F74"/>
    <w:rsid w:val="006214B3"/>
    <w:rsid w:val="00622353"/>
    <w:rsid w:val="00622613"/>
    <w:rsid w:val="00627522"/>
    <w:rsid w:val="00630A3D"/>
    <w:rsid w:val="00632B0B"/>
    <w:rsid w:val="00634200"/>
    <w:rsid w:val="006347D7"/>
    <w:rsid w:val="00637468"/>
    <w:rsid w:val="006447EF"/>
    <w:rsid w:val="006475AB"/>
    <w:rsid w:val="00675198"/>
    <w:rsid w:val="00676C0C"/>
    <w:rsid w:val="0068048E"/>
    <w:rsid w:val="006812C3"/>
    <w:rsid w:val="00683267"/>
    <w:rsid w:val="0068340F"/>
    <w:rsid w:val="006902C0"/>
    <w:rsid w:val="0069670E"/>
    <w:rsid w:val="006A2A3F"/>
    <w:rsid w:val="006A445A"/>
    <w:rsid w:val="006B1A3B"/>
    <w:rsid w:val="006B4404"/>
    <w:rsid w:val="006B4FB0"/>
    <w:rsid w:val="006B5DCD"/>
    <w:rsid w:val="006C08F1"/>
    <w:rsid w:val="006C4380"/>
    <w:rsid w:val="006D0E97"/>
    <w:rsid w:val="006D6618"/>
    <w:rsid w:val="006E0835"/>
    <w:rsid w:val="006E27DB"/>
    <w:rsid w:val="006E4083"/>
    <w:rsid w:val="006F35CA"/>
    <w:rsid w:val="006F3C36"/>
    <w:rsid w:val="006F4F69"/>
    <w:rsid w:val="00707B24"/>
    <w:rsid w:val="007104BB"/>
    <w:rsid w:val="007129DF"/>
    <w:rsid w:val="007139E1"/>
    <w:rsid w:val="00717A87"/>
    <w:rsid w:val="007202C9"/>
    <w:rsid w:val="00726BFF"/>
    <w:rsid w:val="00727023"/>
    <w:rsid w:val="00731859"/>
    <w:rsid w:val="00734C70"/>
    <w:rsid w:val="007354BB"/>
    <w:rsid w:val="00742678"/>
    <w:rsid w:val="00742BC0"/>
    <w:rsid w:val="0074739D"/>
    <w:rsid w:val="00747ADA"/>
    <w:rsid w:val="00747D39"/>
    <w:rsid w:val="007542A4"/>
    <w:rsid w:val="007548C0"/>
    <w:rsid w:val="00755BD1"/>
    <w:rsid w:val="007604CB"/>
    <w:rsid w:val="00761460"/>
    <w:rsid w:val="00762E17"/>
    <w:rsid w:val="00763115"/>
    <w:rsid w:val="00771F87"/>
    <w:rsid w:val="00773523"/>
    <w:rsid w:val="0077393D"/>
    <w:rsid w:val="00776B92"/>
    <w:rsid w:val="00783550"/>
    <w:rsid w:val="007846EA"/>
    <w:rsid w:val="0079016C"/>
    <w:rsid w:val="00795E13"/>
    <w:rsid w:val="00796819"/>
    <w:rsid w:val="007A02DA"/>
    <w:rsid w:val="007A5205"/>
    <w:rsid w:val="007A6794"/>
    <w:rsid w:val="007A7BC6"/>
    <w:rsid w:val="007B012A"/>
    <w:rsid w:val="007B0E2D"/>
    <w:rsid w:val="007B464C"/>
    <w:rsid w:val="007B70D9"/>
    <w:rsid w:val="007B7B88"/>
    <w:rsid w:val="007C1ABC"/>
    <w:rsid w:val="007C36A9"/>
    <w:rsid w:val="007C65D6"/>
    <w:rsid w:val="007D2A46"/>
    <w:rsid w:val="007D2C2C"/>
    <w:rsid w:val="007E6BEE"/>
    <w:rsid w:val="007F4D7C"/>
    <w:rsid w:val="00802CC2"/>
    <w:rsid w:val="00806216"/>
    <w:rsid w:val="00814985"/>
    <w:rsid w:val="00814BB3"/>
    <w:rsid w:val="00815A10"/>
    <w:rsid w:val="00815FE1"/>
    <w:rsid w:val="00817389"/>
    <w:rsid w:val="008215D0"/>
    <w:rsid w:val="0082769A"/>
    <w:rsid w:val="0082793D"/>
    <w:rsid w:val="00830539"/>
    <w:rsid w:val="008344D3"/>
    <w:rsid w:val="0084161E"/>
    <w:rsid w:val="00843BC5"/>
    <w:rsid w:val="0085176B"/>
    <w:rsid w:val="008564AD"/>
    <w:rsid w:val="00861CB6"/>
    <w:rsid w:val="0086451F"/>
    <w:rsid w:val="008723C8"/>
    <w:rsid w:val="008772BD"/>
    <w:rsid w:val="00880943"/>
    <w:rsid w:val="008829F4"/>
    <w:rsid w:val="00890F3B"/>
    <w:rsid w:val="008950A8"/>
    <w:rsid w:val="00897E44"/>
    <w:rsid w:val="008A1E19"/>
    <w:rsid w:val="008A6290"/>
    <w:rsid w:val="008B0671"/>
    <w:rsid w:val="008B1630"/>
    <w:rsid w:val="008C0C66"/>
    <w:rsid w:val="008D1A58"/>
    <w:rsid w:val="008D249B"/>
    <w:rsid w:val="008D689C"/>
    <w:rsid w:val="008E428A"/>
    <w:rsid w:val="008E6208"/>
    <w:rsid w:val="008F03D3"/>
    <w:rsid w:val="008F2D1F"/>
    <w:rsid w:val="00901B28"/>
    <w:rsid w:val="00906915"/>
    <w:rsid w:val="00907694"/>
    <w:rsid w:val="009117A2"/>
    <w:rsid w:val="0091243F"/>
    <w:rsid w:val="0091470E"/>
    <w:rsid w:val="00922C83"/>
    <w:rsid w:val="009236B7"/>
    <w:rsid w:val="0092556F"/>
    <w:rsid w:val="00927CC2"/>
    <w:rsid w:val="00930756"/>
    <w:rsid w:val="00932675"/>
    <w:rsid w:val="00934F5C"/>
    <w:rsid w:val="00943A59"/>
    <w:rsid w:val="0094560F"/>
    <w:rsid w:val="00950891"/>
    <w:rsid w:val="00952356"/>
    <w:rsid w:val="00954DAC"/>
    <w:rsid w:val="0095672E"/>
    <w:rsid w:val="009624C3"/>
    <w:rsid w:val="009659B3"/>
    <w:rsid w:val="009667FE"/>
    <w:rsid w:val="009671E7"/>
    <w:rsid w:val="00975C37"/>
    <w:rsid w:val="00977A5E"/>
    <w:rsid w:val="0098167C"/>
    <w:rsid w:val="0098171D"/>
    <w:rsid w:val="00983CF5"/>
    <w:rsid w:val="0098653F"/>
    <w:rsid w:val="00987069"/>
    <w:rsid w:val="0099380A"/>
    <w:rsid w:val="00996E29"/>
    <w:rsid w:val="009A556E"/>
    <w:rsid w:val="009B28C5"/>
    <w:rsid w:val="009B2E88"/>
    <w:rsid w:val="009C0307"/>
    <w:rsid w:val="009C2B12"/>
    <w:rsid w:val="009C33F0"/>
    <w:rsid w:val="009D08AB"/>
    <w:rsid w:val="009D2634"/>
    <w:rsid w:val="009E1936"/>
    <w:rsid w:val="009E38B6"/>
    <w:rsid w:val="009E4D75"/>
    <w:rsid w:val="009E54FF"/>
    <w:rsid w:val="009F1366"/>
    <w:rsid w:val="009F746A"/>
    <w:rsid w:val="00A000CF"/>
    <w:rsid w:val="00A00633"/>
    <w:rsid w:val="00A11D99"/>
    <w:rsid w:val="00A13DFD"/>
    <w:rsid w:val="00A22427"/>
    <w:rsid w:val="00A225C5"/>
    <w:rsid w:val="00A259F4"/>
    <w:rsid w:val="00A26FB9"/>
    <w:rsid w:val="00A30199"/>
    <w:rsid w:val="00A301E9"/>
    <w:rsid w:val="00A33878"/>
    <w:rsid w:val="00A345B9"/>
    <w:rsid w:val="00A370C9"/>
    <w:rsid w:val="00A40B22"/>
    <w:rsid w:val="00A420A3"/>
    <w:rsid w:val="00A45FF4"/>
    <w:rsid w:val="00A464B8"/>
    <w:rsid w:val="00A559C6"/>
    <w:rsid w:val="00A567E3"/>
    <w:rsid w:val="00A56A08"/>
    <w:rsid w:val="00A608B3"/>
    <w:rsid w:val="00A7026F"/>
    <w:rsid w:val="00A8551A"/>
    <w:rsid w:val="00A86DBD"/>
    <w:rsid w:val="00AB1E93"/>
    <w:rsid w:val="00AB7B20"/>
    <w:rsid w:val="00AB7BA7"/>
    <w:rsid w:val="00AC256C"/>
    <w:rsid w:val="00AC3670"/>
    <w:rsid w:val="00AC391E"/>
    <w:rsid w:val="00AC42B4"/>
    <w:rsid w:val="00AC566C"/>
    <w:rsid w:val="00AE0D80"/>
    <w:rsid w:val="00AE424D"/>
    <w:rsid w:val="00AE593C"/>
    <w:rsid w:val="00AE67D1"/>
    <w:rsid w:val="00AE7B03"/>
    <w:rsid w:val="00AF2407"/>
    <w:rsid w:val="00AF597B"/>
    <w:rsid w:val="00B0632E"/>
    <w:rsid w:val="00B1105E"/>
    <w:rsid w:val="00B12BC0"/>
    <w:rsid w:val="00B17DA0"/>
    <w:rsid w:val="00B23EFF"/>
    <w:rsid w:val="00B30005"/>
    <w:rsid w:val="00B31EBE"/>
    <w:rsid w:val="00B35A13"/>
    <w:rsid w:val="00B36954"/>
    <w:rsid w:val="00B37B79"/>
    <w:rsid w:val="00B43E6E"/>
    <w:rsid w:val="00B45FC1"/>
    <w:rsid w:val="00B54773"/>
    <w:rsid w:val="00B5617E"/>
    <w:rsid w:val="00B61D8A"/>
    <w:rsid w:val="00B66E8C"/>
    <w:rsid w:val="00B70F16"/>
    <w:rsid w:val="00B747F7"/>
    <w:rsid w:val="00B7525B"/>
    <w:rsid w:val="00B83B72"/>
    <w:rsid w:val="00B8593B"/>
    <w:rsid w:val="00B87B7C"/>
    <w:rsid w:val="00B92584"/>
    <w:rsid w:val="00BA1D6E"/>
    <w:rsid w:val="00BA3EF7"/>
    <w:rsid w:val="00BA74E9"/>
    <w:rsid w:val="00BB2683"/>
    <w:rsid w:val="00BB4069"/>
    <w:rsid w:val="00BB424B"/>
    <w:rsid w:val="00BB45F3"/>
    <w:rsid w:val="00BC0B2C"/>
    <w:rsid w:val="00C0056B"/>
    <w:rsid w:val="00C021CA"/>
    <w:rsid w:val="00C12476"/>
    <w:rsid w:val="00C17401"/>
    <w:rsid w:val="00C21FAB"/>
    <w:rsid w:val="00C22DE7"/>
    <w:rsid w:val="00C43D56"/>
    <w:rsid w:val="00C66693"/>
    <w:rsid w:val="00C71274"/>
    <w:rsid w:val="00C735CE"/>
    <w:rsid w:val="00C823F2"/>
    <w:rsid w:val="00C85B42"/>
    <w:rsid w:val="00C86318"/>
    <w:rsid w:val="00C8787E"/>
    <w:rsid w:val="00C95E8A"/>
    <w:rsid w:val="00CA70BA"/>
    <w:rsid w:val="00CA7262"/>
    <w:rsid w:val="00CB6366"/>
    <w:rsid w:val="00CB69C2"/>
    <w:rsid w:val="00CC436B"/>
    <w:rsid w:val="00CC6428"/>
    <w:rsid w:val="00CC700F"/>
    <w:rsid w:val="00CD0EE3"/>
    <w:rsid w:val="00CD543A"/>
    <w:rsid w:val="00CF029D"/>
    <w:rsid w:val="00CF3064"/>
    <w:rsid w:val="00CF78ED"/>
    <w:rsid w:val="00D007E2"/>
    <w:rsid w:val="00D04E6E"/>
    <w:rsid w:val="00D05B28"/>
    <w:rsid w:val="00D064D5"/>
    <w:rsid w:val="00D067C9"/>
    <w:rsid w:val="00D149D2"/>
    <w:rsid w:val="00D165F5"/>
    <w:rsid w:val="00D22C4C"/>
    <w:rsid w:val="00D236B6"/>
    <w:rsid w:val="00D2454C"/>
    <w:rsid w:val="00D27161"/>
    <w:rsid w:val="00D27CD6"/>
    <w:rsid w:val="00D30AF4"/>
    <w:rsid w:val="00D3600A"/>
    <w:rsid w:val="00D47235"/>
    <w:rsid w:val="00D47FB0"/>
    <w:rsid w:val="00D505C4"/>
    <w:rsid w:val="00D5166A"/>
    <w:rsid w:val="00D62536"/>
    <w:rsid w:val="00D67E36"/>
    <w:rsid w:val="00D7001D"/>
    <w:rsid w:val="00D70281"/>
    <w:rsid w:val="00D750F0"/>
    <w:rsid w:val="00D85D44"/>
    <w:rsid w:val="00D87574"/>
    <w:rsid w:val="00D8773F"/>
    <w:rsid w:val="00D9249F"/>
    <w:rsid w:val="00D926A9"/>
    <w:rsid w:val="00D92F34"/>
    <w:rsid w:val="00D96A70"/>
    <w:rsid w:val="00DB1FE1"/>
    <w:rsid w:val="00DB2ACB"/>
    <w:rsid w:val="00DB346D"/>
    <w:rsid w:val="00DB5E5F"/>
    <w:rsid w:val="00DB6684"/>
    <w:rsid w:val="00DD0B33"/>
    <w:rsid w:val="00DD297E"/>
    <w:rsid w:val="00DD4A2B"/>
    <w:rsid w:val="00DE07EB"/>
    <w:rsid w:val="00DE4E35"/>
    <w:rsid w:val="00DE573E"/>
    <w:rsid w:val="00DF008B"/>
    <w:rsid w:val="00DF2A45"/>
    <w:rsid w:val="00E143F7"/>
    <w:rsid w:val="00E15D68"/>
    <w:rsid w:val="00E21104"/>
    <w:rsid w:val="00E31125"/>
    <w:rsid w:val="00E32276"/>
    <w:rsid w:val="00E32E39"/>
    <w:rsid w:val="00E3710B"/>
    <w:rsid w:val="00E43C4F"/>
    <w:rsid w:val="00E44020"/>
    <w:rsid w:val="00E45749"/>
    <w:rsid w:val="00E51F1C"/>
    <w:rsid w:val="00E6279B"/>
    <w:rsid w:val="00E66764"/>
    <w:rsid w:val="00E66D66"/>
    <w:rsid w:val="00E67832"/>
    <w:rsid w:val="00E7095C"/>
    <w:rsid w:val="00E724AE"/>
    <w:rsid w:val="00E737CA"/>
    <w:rsid w:val="00E742F8"/>
    <w:rsid w:val="00E74EF5"/>
    <w:rsid w:val="00E859F3"/>
    <w:rsid w:val="00E87897"/>
    <w:rsid w:val="00E939E6"/>
    <w:rsid w:val="00EB360F"/>
    <w:rsid w:val="00EC59E3"/>
    <w:rsid w:val="00EC6DBC"/>
    <w:rsid w:val="00EC7377"/>
    <w:rsid w:val="00ED3392"/>
    <w:rsid w:val="00ED4433"/>
    <w:rsid w:val="00ED643F"/>
    <w:rsid w:val="00ED6B46"/>
    <w:rsid w:val="00EF12AB"/>
    <w:rsid w:val="00F004B4"/>
    <w:rsid w:val="00F006A3"/>
    <w:rsid w:val="00F027FE"/>
    <w:rsid w:val="00F066A1"/>
    <w:rsid w:val="00F07000"/>
    <w:rsid w:val="00F1288B"/>
    <w:rsid w:val="00F146A9"/>
    <w:rsid w:val="00F17D74"/>
    <w:rsid w:val="00F277E8"/>
    <w:rsid w:val="00F336EF"/>
    <w:rsid w:val="00F33EF1"/>
    <w:rsid w:val="00F35D1C"/>
    <w:rsid w:val="00F449BA"/>
    <w:rsid w:val="00F466DD"/>
    <w:rsid w:val="00F50187"/>
    <w:rsid w:val="00F507D2"/>
    <w:rsid w:val="00F50A5B"/>
    <w:rsid w:val="00F62538"/>
    <w:rsid w:val="00F62BD1"/>
    <w:rsid w:val="00F64FBA"/>
    <w:rsid w:val="00F66D97"/>
    <w:rsid w:val="00F67CB1"/>
    <w:rsid w:val="00F71A63"/>
    <w:rsid w:val="00F72094"/>
    <w:rsid w:val="00F749A8"/>
    <w:rsid w:val="00F81AE2"/>
    <w:rsid w:val="00F83345"/>
    <w:rsid w:val="00F83353"/>
    <w:rsid w:val="00F83BBC"/>
    <w:rsid w:val="00F8439C"/>
    <w:rsid w:val="00F84FEA"/>
    <w:rsid w:val="00F87643"/>
    <w:rsid w:val="00F916F1"/>
    <w:rsid w:val="00F91BEF"/>
    <w:rsid w:val="00F94380"/>
    <w:rsid w:val="00F96055"/>
    <w:rsid w:val="00FB1E04"/>
    <w:rsid w:val="00FB3185"/>
    <w:rsid w:val="00FB5D1D"/>
    <w:rsid w:val="00FB60A6"/>
    <w:rsid w:val="00FC0F0B"/>
    <w:rsid w:val="00FC2350"/>
    <w:rsid w:val="00FC7545"/>
    <w:rsid w:val="00FD240E"/>
    <w:rsid w:val="00FD4705"/>
    <w:rsid w:val="00FD5D5E"/>
    <w:rsid w:val="00FD5F5A"/>
    <w:rsid w:val="00FE22A8"/>
    <w:rsid w:val="00FE2D74"/>
    <w:rsid w:val="00FE38A3"/>
    <w:rsid w:val="00FE7F0D"/>
    <w:rsid w:val="00FF0AC7"/>
    <w:rsid w:val="00FF7702"/>
    <w:rsid w:val="00FF7C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99"/>
    <w:qFormat/>
    <w:rsid w:val="007B7B88"/>
    <w:pPr>
      <w:widowControl w:val="0"/>
      <w:spacing w:line="260" w:lineRule="auto"/>
      <w:ind w:firstLine="560"/>
    </w:pPr>
    <w:rPr>
      <w:rFonts w:ascii="Times New Roman" w:hAnsi="Times New Roman"/>
      <w:sz w:val="18"/>
      <w:lang w:val="uk-UA"/>
    </w:rPr>
  </w:style>
  <w:style w:type="paragraph" w:styleId="1">
    <w:name w:val="heading 1"/>
    <w:basedOn w:val="a"/>
    <w:next w:val="a"/>
    <w:link w:val="10"/>
    <w:qFormat/>
    <w:locked/>
    <w:rsid w:val="00FE22A8"/>
    <w:pPr>
      <w:keepNext/>
      <w:spacing w:before="240" w:after="60"/>
      <w:outlineLvl w:val="0"/>
    </w:pPr>
    <w:rPr>
      <w:rFonts w:ascii="Cambria" w:eastAsia="Times New Roman" w:hAnsi="Cambria"/>
      <w:b/>
      <w:bCs/>
      <w:kern w:val="32"/>
      <w:sz w:val="32"/>
      <w:szCs w:val="32"/>
    </w:rPr>
  </w:style>
  <w:style w:type="paragraph" w:styleId="4">
    <w:name w:val="heading 4"/>
    <w:basedOn w:val="a"/>
    <w:next w:val="a"/>
    <w:link w:val="40"/>
    <w:qFormat/>
    <w:locked/>
    <w:rsid w:val="00E32E39"/>
    <w:pPr>
      <w:keepNext/>
      <w:widowControl/>
      <w:spacing w:line="240" w:lineRule="auto"/>
      <w:ind w:left="720" w:firstLine="0"/>
      <w:jc w:val="both"/>
      <w:outlineLvl w:val="3"/>
    </w:pPr>
    <w:rPr>
      <w:rFonts w:ascii="Times New Roman CYR" w:eastAsia="Times New Roman" w:hAnsi="Times New Roman CY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E7B03"/>
    <w:pPr>
      <w:widowControl/>
      <w:spacing w:after="200" w:line="276" w:lineRule="auto"/>
      <w:ind w:left="720" w:firstLine="0"/>
      <w:contextualSpacing/>
    </w:pPr>
    <w:rPr>
      <w:rFonts w:ascii="Calibri" w:hAnsi="Calibri"/>
      <w:sz w:val="22"/>
      <w:szCs w:val="22"/>
      <w:lang w:eastAsia="en-US"/>
    </w:rPr>
  </w:style>
  <w:style w:type="paragraph" w:customStyle="1" w:styleId="Default">
    <w:name w:val="Default"/>
    <w:uiPriority w:val="99"/>
    <w:rsid w:val="00F64FBA"/>
    <w:pPr>
      <w:autoSpaceDE w:val="0"/>
      <w:autoSpaceDN w:val="0"/>
      <w:adjustRightInd w:val="0"/>
    </w:pPr>
    <w:rPr>
      <w:rFonts w:ascii="Garamond" w:hAnsi="Garamond" w:cs="Garamond"/>
      <w:color w:val="000000"/>
      <w:sz w:val="24"/>
      <w:szCs w:val="24"/>
      <w:lang w:eastAsia="en-US"/>
    </w:rPr>
  </w:style>
  <w:style w:type="paragraph" w:styleId="a4">
    <w:name w:val="Normal (Web)"/>
    <w:basedOn w:val="a"/>
    <w:uiPriority w:val="99"/>
    <w:rsid w:val="0048003B"/>
    <w:pPr>
      <w:widowControl/>
      <w:spacing w:before="100" w:beforeAutospacing="1" w:after="100" w:afterAutospacing="1" w:line="240" w:lineRule="auto"/>
      <w:ind w:firstLine="0"/>
    </w:pPr>
    <w:rPr>
      <w:rFonts w:eastAsia="Times New Roman"/>
      <w:sz w:val="24"/>
      <w:szCs w:val="24"/>
    </w:rPr>
  </w:style>
  <w:style w:type="paragraph" w:customStyle="1" w:styleId="rvps2">
    <w:name w:val="rvps2"/>
    <w:basedOn w:val="a"/>
    <w:uiPriority w:val="99"/>
    <w:rsid w:val="0048003B"/>
    <w:pPr>
      <w:widowControl/>
      <w:spacing w:before="100" w:beforeAutospacing="1" w:after="100" w:afterAutospacing="1" w:line="240" w:lineRule="auto"/>
      <w:ind w:firstLine="0"/>
    </w:pPr>
    <w:rPr>
      <w:rFonts w:eastAsia="Times New Roman"/>
      <w:sz w:val="24"/>
      <w:szCs w:val="24"/>
    </w:rPr>
  </w:style>
  <w:style w:type="character" w:customStyle="1" w:styleId="apple-converted-space">
    <w:name w:val="apple-converted-space"/>
    <w:uiPriority w:val="99"/>
    <w:rsid w:val="0048003B"/>
    <w:rPr>
      <w:rFonts w:cs="Times New Roman"/>
    </w:rPr>
  </w:style>
  <w:style w:type="character" w:customStyle="1" w:styleId="rvts44">
    <w:name w:val="rvts44"/>
    <w:uiPriority w:val="99"/>
    <w:rsid w:val="0048003B"/>
    <w:rPr>
      <w:rFonts w:cs="Times New Roman"/>
    </w:rPr>
  </w:style>
  <w:style w:type="character" w:customStyle="1" w:styleId="rvts9">
    <w:name w:val="rvts9"/>
    <w:uiPriority w:val="99"/>
    <w:rsid w:val="0048003B"/>
    <w:rPr>
      <w:rFonts w:cs="Times New Roman"/>
    </w:rPr>
  </w:style>
  <w:style w:type="table" w:styleId="a5">
    <w:name w:val="Table Grid"/>
    <w:basedOn w:val="a1"/>
    <w:uiPriority w:val="99"/>
    <w:rsid w:val="007739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header"/>
    <w:basedOn w:val="a"/>
    <w:link w:val="a7"/>
    <w:uiPriority w:val="99"/>
    <w:rsid w:val="004A64CA"/>
    <w:pPr>
      <w:widowControl/>
      <w:tabs>
        <w:tab w:val="center" w:pos="4677"/>
        <w:tab w:val="right" w:pos="9355"/>
      </w:tabs>
      <w:spacing w:line="240" w:lineRule="auto"/>
      <w:ind w:firstLine="0"/>
    </w:pPr>
    <w:rPr>
      <w:rFonts w:eastAsia="Times New Roman"/>
      <w:sz w:val="24"/>
      <w:szCs w:val="24"/>
    </w:rPr>
  </w:style>
  <w:style w:type="character" w:customStyle="1" w:styleId="a7">
    <w:name w:val="Верхний колонтитул Знак"/>
    <w:link w:val="a6"/>
    <w:uiPriority w:val="99"/>
    <w:locked/>
    <w:rsid w:val="004A64CA"/>
    <w:rPr>
      <w:rFonts w:ascii="Times New Roman" w:hAnsi="Times New Roman" w:cs="Times New Roman"/>
      <w:sz w:val="24"/>
      <w:szCs w:val="24"/>
      <w:lang w:eastAsia="ru-RU"/>
    </w:rPr>
  </w:style>
  <w:style w:type="paragraph" w:styleId="a8">
    <w:name w:val="footer"/>
    <w:basedOn w:val="a"/>
    <w:link w:val="a9"/>
    <w:uiPriority w:val="99"/>
    <w:rsid w:val="004A64CA"/>
    <w:pPr>
      <w:widowControl/>
      <w:tabs>
        <w:tab w:val="center" w:pos="4677"/>
        <w:tab w:val="right" w:pos="9355"/>
      </w:tabs>
      <w:spacing w:line="240" w:lineRule="auto"/>
      <w:ind w:firstLine="0"/>
    </w:pPr>
    <w:rPr>
      <w:rFonts w:eastAsia="Times New Roman"/>
      <w:sz w:val="24"/>
      <w:szCs w:val="24"/>
    </w:rPr>
  </w:style>
  <w:style w:type="character" w:customStyle="1" w:styleId="a9">
    <w:name w:val="Нижний колонтитул Знак"/>
    <w:link w:val="a8"/>
    <w:uiPriority w:val="99"/>
    <w:locked/>
    <w:rsid w:val="004A64CA"/>
    <w:rPr>
      <w:rFonts w:ascii="Times New Roman" w:hAnsi="Times New Roman" w:cs="Times New Roman"/>
      <w:sz w:val="24"/>
      <w:szCs w:val="24"/>
      <w:lang w:eastAsia="ru-RU"/>
    </w:rPr>
  </w:style>
  <w:style w:type="paragraph" w:customStyle="1" w:styleId="HTML1">
    <w:name w:val="Стандартный HTML1"/>
    <w:basedOn w:val="a"/>
    <w:uiPriority w:val="99"/>
    <w:rsid w:val="00E3112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hAnsi="Courier New" w:cs="Courier New"/>
      <w:sz w:val="20"/>
      <w:lang w:val="en-US" w:eastAsia="en-US"/>
    </w:rPr>
  </w:style>
  <w:style w:type="paragraph" w:styleId="aa">
    <w:name w:val="Body Text"/>
    <w:basedOn w:val="a"/>
    <w:link w:val="ab"/>
    <w:uiPriority w:val="99"/>
    <w:rsid w:val="003867CC"/>
    <w:pPr>
      <w:widowControl/>
      <w:spacing w:after="120" w:line="240" w:lineRule="auto"/>
      <w:ind w:firstLine="0"/>
      <w:jc w:val="both"/>
    </w:pPr>
    <w:rPr>
      <w:rFonts w:ascii="Arial Narrow" w:eastAsia="Times New Roman" w:hAnsi="Arial Narrow"/>
      <w:sz w:val="24"/>
      <w:szCs w:val="24"/>
      <w:lang w:eastAsia="en-US"/>
    </w:rPr>
  </w:style>
  <w:style w:type="character" w:customStyle="1" w:styleId="ab">
    <w:name w:val="Основной текст Знак"/>
    <w:link w:val="aa"/>
    <w:uiPriority w:val="99"/>
    <w:locked/>
    <w:rsid w:val="003867CC"/>
    <w:rPr>
      <w:rFonts w:ascii="Arial Narrow" w:hAnsi="Arial Narrow" w:cs="Times New Roman"/>
      <w:sz w:val="24"/>
      <w:szCs w:val="24"/>
      <w:lang w:val="uk-UA" w:eastAsia="en-US" w:bidi="ar-SA"/>
    </w:rPr>
  </w:style>
  <w:style w:type="character" w:customStyle="1" w:styleId="rvts48">
    <w:name w:val="rvts48"/>
    <w:uiPriority w:val="99"/>
    <w:rsid w:val="003867CC"/>
    <w:rPr>
      <w:rFonts w:cs="Times New Roman"/>
    </w:rPr>
  </w:style>
  <w:style w:type="character" w:customStyle="1" w:styleId="2">
    <w:name w:val="Заголовок №2_"/>
    <w:link w:val="21"/>
    <w:uiPriority w:val="99"/>
    <w:locked/>
    <w:rsid w:val="00FF0AC7"/>
    <w:rPr>
      <w:rFonts w:ascii="Garamond" w:hAnsi="Garamond" w:cs="Times New Roman"/>
      <w:b/>
      <w:bCs/>
      <w:lang w:bidi="ar-SA"/>
    </w:rPr>
  </w:style>
  <w:style w:type="paragraph" w:customStyle="1" w:styleId="21">
    <w:name w:val="Заголовок №21"/>
    <w:basedOn w:val="a"/>
    <w:link w:val="2"/>
    <w:uiPriority w:val="99"/>
    <w:rsid w:val="00FF0AC7"/>
    <w:pPr>
      <w:widowControl/>
      <w:shd w:val="clear" w:color="auto" w:fill="FFFFFF"/>
      <w:spacing w:after="180" w:line="240" w:lineRule="atLeast"/>
      <w:ind w:firstLine="0"/>
      <w:jc w:val="both"/>
      <w:outlineLvl w:val="1"/>
    </w:pPr>
    <w:rPr>
      <w:rFonts w:ascii="Garamond" w:hAnsi="Garamond"/>
      <w:b/>
      <w:bCs/>
      <w:noProof/>
      <w:sz w:val="20"/>
      <w:lang w:val="ru-RU"/>
    </w:rPr>
  </w:style>
  <w:style w:type="character" w:customStyle="1" w:styleId="hps">
    <w:name w:val="hps"/>
    <w:uiPriority w:val="99"/>
    <w:rsid w:val="008215D0"/>
  </w:style>
  <w:style w:type="paragraph" w:customStyle="1" w:styleId="ABC-paragrahinNotes">
    <w:name w:val="ABC - paragrah in Notes"/>
    <w:uiPriority w:val="99"/>
    <w:rsid w:val="008215D0"/>
    <w:pPr>
      <w:spacing w:after="240"/>
      <w:jc w:val="both"/>
    </w:pPr>
    <w:rPr>
      <w:rFonts w:ascii="Arial" w:hAnsi="Arial"/>
      <w:lang w:val="en-GB" w:eastAsia="uk-UA"/>
    </w:rPr>
  </w:style>
  <w:style w:type="paragraph" w:customStyle="1" w:styleId="listparagraph">
    <w:name w:val="listparagraph"/>
    <w:basedOn w:val="a"/>
    <w:uiPriority w:val="99"/>
    <w:rsid w:val="007B7B88"/>
    <w:pPr>
      <w:widowControl/>
      <w:spacing w:after="200" w:line="276" w:lineRule="auto"/>
      <w:ind w:left="720" w:firstLine="0"/>
    </w:pPr>
    <w:rPr>
      <w:rFonts w:ascii="Calibri" w:hAnsi="Calibri"/>
      <w:sz w:val="22"/>
      <w:szCs w:val="22"/>
      <w:lang w:val="ru-RU"/>
    </w:rPr>
  </w:style>
  <w:style w:type="character" w:customStyle="1" w:styleId="12">
    <w:name w:val="Основной текст (12)_"/>
    <w:link w:val="120"/>
    <w:uiPriority w:val="99"/>
    <w:locked/>
    <w:rsid w:val="00275253"/>
    <w:rPr>
      <w:rFonts w:ascii="Garamond" w:hAnsi="Garamond" w:cs="Times New Roman"/>
      <w:i/>
      <w:iCs/>
      <w:lang w:bidi="ar-SA"/>
    </w:rPr>
  </w:style>
  <w:style w:type="paragraph" w:customStyle="1" w:styleId="120">
    <w:name w:val="Основной текст (12)"/>
    <w:basedOn w:val="a"/>
    <w:link w:val="12"/>
    <w:uiPriority w:val="99"/>
    <w:rsid w:val="00275253"/>
    <w:pPr>
      <w:widowControl/>
      <w:shd w:val="clear" w:color="auto" w:fill="FFFFFF"/>
      <w:spacing w:before="60" w:after="240" w:line="240" w:lineRule="atLeast"/>
      <w:ind w:firstLine="0"/>
      <w:jc w:val="both"/>
    </w:pPr>
    <w:rPr>
      <w:rFonts w:ascii="Garamond" w:hAnsi="Garamond"/>
      <w:i/>
      <w:iCs/>
      <w:noProof/>
      <w:sz w:val="20"/>
      <w:lang w:val="ru-RU"/>
    </w:rPr>
  </w:style>
  <w:style w:type="paragraph" w:styleId="3">
    <w:name w:val="Body Text Indent 3"/>
    <w:basedOn w:val="a"/>
    <w:link w:val="30"/>
    <w:uiPriority w:val="99"/>
    <w:unhideWhenUsed/>
    <w:rsid w:val="00E32E39"/>
    <w:pPr>
      <w:spacing w:after="120"/>
      <w:ind w:left="283"/>
    </w:pPr>
    <w:rPr>
      <w:sz w:val="16"/>
      <w:szCs w:val="16"/>
    </w:rPr>
  </w:style>
  <w:style w:type="character" w:customStyle="1" w:styleId="30">
    <w:name w:val="Основной текст с отступом 3 Знак"/>
    <w:link w:val="3"/>
    <w:uiPriority w:val="99"/>
    <w:rsid w:val="00E32E39"/>
    <w:rPr>
      <w:rFonts w:ascii="Times New Roman" w:hAnsi="Times New Roman"/>
      <w:sz w:val="16"/>
      <w:szCs w:val="16"/>
      <w:lang w:val="uk-UA"/>
    </w:rPr>
  </w:style>
  <w:style w:type="character" w:customStyle="1" w:styleId="40">
    <w:name w:val="Заголовок 4 Знак"/>
    <w:link w:val="4"/>
    <w:rsid w:val="00E32E39"/>
    <w:rPr>
      <w:rFonts w:ascii="Times New Roman CYR" w:eastAsia="Times New Roman" w:hAnsi="Times New Roman CYR"/>
      <w:b/>
      <w:sz w:val="24"/>
      <w:szCs w:val="20"/>
      <w:lang w:val="uk-UA"/>
    </w:rPr>
  </w:style>
  <w:style w:type="paragraph" w:customStyle="1" w:styleId="11">
    <w:name w:val="Обычный1"/>
    <w:rsid w:val="00E32E39"/>
    <w:pPr>
      <w:widowControl w:val="0"/>
      <w:spacing w:line="260" w:lineRule="auto"/>
      <w:ind w:firstLine="560"/>
    </w:pPr>
    <w:rPr>
      <w:rFonts w:ascii="Times New Roman" w:eastAsia="Times New Roman" w:hAnsi="Times New Roman"/>
      <w:snapToGrid w:val="0"/>
      <w:sz w:val="18"/>
      <w:lang w:val="uk-UA"/>
    </w:rPr>
  </w:style>
  <w:style w:type="character" w:customStyle="1" w:styleId="10">
    <w:name w:val="Заголовок 1 Знак"/>
    <w:link w:val="1"/>
    <w:rsid w:val="00FE22A8"/>
    <w:rPr>
      <w:rFonts w:ascii="Cambria" w:eastAsia="Times New Roman" w:hAnsi="Cambria" w:cs="Times New Roman"/>
      <w:b/>
      <w:bCs/>
      <w:kern w:val="32"/>
      <w:sz w:val="32"/>
      <w:szCs w:val="32"/>
      <w:lang w:val="uk-UA"/>
    </w:rPr>
  </w:style>
  <w:style w:type="paragraph" w:styleId="ac">
    <w:name w:val="Balloon Text"/>
    <w:basedOn w:val="a"/>
    <w:link w:val="ad"/>
    <w:uiPriority w:val="99"/>
    <w:semiHidden/>
    <w:unhideWhenUsed/>
    <w:rsid w:val="004A73E4"/>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4A73E4"/>
    <w:rPr>
      <w:rFonts w:ascii="Tahoma"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2622252">
      <w:bodyDiv w:val="1"/>
      <w:marLeft w:val="0"/>
      <w:marRight w:val="0"/>
      <w:marTop w:val="0"/>
      <w:marBottom w:val="0"/>
      <w:divBdr>
        <w:top w:val="none" w:sz="0" w:space="0" w:color="auto"/>
        <w:left w:val="none" w:sz="0" w:space="0" w:color="auto"/>
        <w:bottom w:val="none" w:sz="0" w:space="0" w:color="auto"/>
        <w:right w:val="none" w:sz="0" w:space="0" w:color="auto"/>
      </w:divBdr>
    </w:div>
    <w:div w:id="526673052">
      <w:bodyDiv w:val="1"/>
      <w:marLeft w:val="0"/>
      <w:marRight w:val="0"/>
      <w:marTop w:val="0"/>
      <w:marBottom w:val="0"/>
      <w:divBdr>
        <w:top w:val="none" w:sz="0" w:space="0" w:color="auto"/>
        <w:left w:val="none" w:sz="0" w:space="0" w:color="auto"/>
        <w:bottom w:val="none" w:sz="0" w:space="0" w:color="auto"/>
        <w:right w:val="none" w:sz="0" w:space="0" w:color="auto"/>
      </w:divBdr>
      <w:divsChild>
        <w:div w:id="1486245323">
          <w:marLeft w:val="0"/>
          <w:marRight w:val="0"/>
          <w:marTop w:val="0"/>
          <w:marBottom w:val="0"/>
          <w:divBdr>
            <w:top w:val="none" w:sz="0" w:space="0" w:color="auto"/>
            <w:left w:val="none" w:sz="0" w:space="0" w:color="auto"/>
            <w:bottom w:val="none" w:sz="0" w:space="0" w:color="auto"/>
            <w:right w:val="none" w:sz="0" w:space="0" w:color="auto"/>
          </w:divBdr>
        </w:div>
        <w:div w:id="238099899">
          <w:marLeft w:val="0"/>
          <w:marRight w:val="0"/>
          <w:marTop w:val="0"/>
          <w:marBottom w:val="0"/>
          <w:divBdr>
            <w:top w:val="none" w:sz="0" w:space="0" w:color="auto"/>
            <w:left w:val="none" w:sz="0" w:space="0" w:color="auto"/>
            <w:bottom w:val="none" w:sz="0" w:space="0" w:color="auto"/>
            <w:right w:val="none" w:sz="0" w:space="0" w:color="auto"/>
          </w:divBdr>
        </w:div>
        <w:div w:id="547187680">
          <w:marLeft w:val="0"/>
          <w:marRight w:val="0"/>
          <w:marTop w:val="0"/>
          <w:marBottom w:val="0"/>
          <w:divBdr>
            <w:top w:val="none" w:sz="0" w:space="0" w:color="auto"/>
            <w:left w:val="none" w:sz="0" w:space="0" w:color="auto"/>
            <w:bottom w:val="none" w:sz="0" w:space="0" w:color="auto"/>
            <w:right w:val="none" w:sz="0" w:space="0" w:color="auto"/>
          </w:divBdr>
        </w:div>
      </w:divsChild>
    </w:div>
    <w:div w:id="972366526">
      <w:bodyDiv w:val="1"/>
      <w:marLeft w:val="0"/>
      <w:marRight w:val="0"/>
      <w:marTop w:val="0"/>
      <w:marBottom w:val="0"/>
      <w:divBdr>
        <w:top w:val="none" w:sz="0" w:space="0" w:color="auto"/>
        <w:left w:val="none" w:sz="0" w:space="0" w:color="auto"/>
        <w:bottom w:val="none" w:sz="0" w:space="0" w:color="auto"/>
        <w:right w:val="none" w:sz="0" w:space="0" w:color="auto"/>
      </w:divBdr>
    </w:div>
    <w:div w:id="1053886429">
      <w:bodyDiv w:val="1"/>
      <w:marLeft w:val="0"/>
      <w:marRight w:val="0"/>
      <w:marTop w:val="0"/>
      <w:marBottom w:val="0"/>
      <w:divBdr>
        <w:top w:val="none" w:sz="0" w:space="0" w:color="auto"/>
        <w:left w:val="none" w:sz="0" w:space="0" w:color="auto"/>
        <w:bottom w:val="none" w:sz="0" w:space="0" w:color="auto"/>
        <w:right w:val="none" w:sz="0" w:space="0" w:color="auto"/>
      </w:divBdr>
      <w:divsChild>
        <w:div w:id="2106220464">
          <w:marLeft w:val="0"/>
          <w:marRight w:val="0"/>
          <w:marTop w:val="0"/>
          <w:marBottom w:val="0"/>
          <w:divBdr>
            <w:top w:val="none" w:sz="0" w:space="0" w:color="auto"/>
            <w:left w:val="none" w:sz="0" w:space="0" w:color="auto"/>
            <w:bottom w:val="none" w:sz="0" w:space="0" w:color="auto"/>
            <w:right w:val="none" w:sz="0" w:space="0" w:color="auto"/>
          </w:divBdr>
        </w:div>
        <w:div w:id="1993678972">
          <w:marLeft w:val="0"/>
          <w:marRight w:val="0"/>
          <w:marTop w:val="0"/>
          <w:marBottom w:val="0"/>
          <w:divBdr>
            <w:top w:val="none" w:sz="0" w:space="0" w:color="auto"/>
            <w:left w:val="none" w:sz="0" w:space="0" w:color="auto"/>
            <w:bottom w:val="none" w:sz="0" w:space="0" w:color="auto"/>
            <w:right w:val="none" w:sz="0" w:space="0" w:color="auto"/>
          </w:divBdr>
        </w:div>
        <w:div w:id="1462453044">
          <w:marLeft w:val="0"/>
          <w:marRight w:val="0"/>
          <w:marTop w:val="0"/>
          <w:marBottom w:val="0"/>
          <w:divBdr>
            <w:top w:val="none" w:sz="0" w:space="0" w:color="auto"/>
            <w:left w:val="none" w:sz="0" w:space="0" w:color="auto"/>
            <w:bottom w:val="none" w:sz="0" w:space="0" w:color="auto"/>
            <w:right w:val="none" w:sz="0" w:space="0" w:color="auto"/>
          </w:divBdr>
        </w:div>
        <w:div w:id="1230070963">
          <w:marLeft w:val="0"/>
          <w:marRight w:val="0"/>
          <w:marTop w:val="0"/>
          <w:marBottom w:val="0"/>
          <w:divBdr>
            <w:top w:val="none" w:sz="0" w:space="0" w:color="auto"/>
            <w:left w:val="none" w:sz="0" w:space="0" w:color="auto"/>
            <w:bottom w:val="none" w:sz="0" w:space="0" w:color="auto"/>
            <w:right w:val="none" w:sz="0" w:space="0" w:color="auto"/>
          </w:divBdr>
        </w:div>
      </w:divsChild>
    </w:div>
    <w:div w:id="1185172821">
      <w:marLeft w:val="0"/>
      <w:marRight w:val="0"/>
      <w:marTop w:val="0"/>
      <w:marBottom w:val="0"/>
      <w:divBdr>
        <w:top w:val="none" w:sz="0" w:space="0" w:color="auto"/>
        <w:left w:val="none" w:sz="0" w:space="0" w:color="auto"/>
        <w:bottom w:val="none" w:sz="0" w:space="0" w:color="auto"/>
        <w:right w:val="none" w:sz="0" w:space="0" w:color="auto"/>
      </w:divBdr>
    </w:div>
    <w:div w:id="1185172822">
      <w:marLeft w:val="0"/>
      <w:marRight w:val="0"/>
      <w:marTop w:val="0"/>
      <w:marBottom w:val="0"/>
      <w:divBdr>
        <w:top w:val="none" w:sz="0" w:space="0" w:color="auto"/>
        <w:left w:val="none" w:sz="0" w:space="0" w:color="auto"/>
        <w:bottom w:val="none" w:sz="0" w:space="0" w:color="auto"/>
        <w:right w:val="none" w:sz="0" w:space="0" w:color="auto"/>
      </w:divBdr>
    </w:div>
    <w:div w:id="1185172823">
      <w:marLeft w:val="0"/>
      <w:marRight w:val="0"/>
      <w:marTop w:val="0"/>
      <w:marBottom w:val="0"/>
      <w:divBdr>
        <w:top w:val="none" w:sz="0" w:space="0" w:color="auto"/>
        <w:left w:val="none" w:sz="0" w:space="0" w:color="auto"/>
        <w:bottom w:val="none" w:sz="0" w:space="0" w:color="auto"/>
        <w:right w:val="none" w:sz="0" w:space="0" w:color="auto"/>
      </w:divBdr>
    </w:div>
    <w:div w:id="1185172824">
      <w:marLeft w:val="0"/>
      <w:marRight w:val="0"/>
      <w:marTop w:val="0"/>
      <w:marBottom w:val="0"/>
      <w:divBdr>
        <w:top w:val="none" w:sz="0" w:space="0" w:color="auto"/>
        <w:left w:val="none" w:sz="0" w:space="0" w:color="auto"/>
        <w:bottom w:val="none" w:sz="0" w:space="0" w:color="auto"/>
        <w:right w:val="none" w:sz="0" w:space="0" w:color="auto"/>
      </w:divBdr>
    </w:div>
    <w:div w:id="1185172825">
      <w:marLeft w:val="0"/>
      <w:marRight w:val="0"/>
      <w:marTop w:val="0"/>
      <w:marBottom w:val="0"/>
      <w:divBdr>
        <w:top w:val="none" w:sz="0" w:space="0" w:color="auto"/>
        <w:left w:val="none" w:sz="0" w:space="0" w:color="auto"/>
        <w:bottom w:val="none" w:sz="0" w:space="0" w:color="auto"/>
        <w:right w:val="none" w:sz="0" w:space="0" w:color="auto"/>
      </w:divBdr>
    </w:div>
    <w:div w:id="1185172826">
      <w:marLeft w:val="0"/>
      <w:marRight w:val="0"/>
      <w:marTop w:val="0"/>
      <w:marBottom w:val="0"/>
      <w:divBdr>
        <w:top w:val="none" w:sz="0" w:space="0" w:color="auto"/>
        <w:left w:val="none" w:sz="0" w:space="0" w:color="auto"/>
        <w:bottom w:val="none" w:sz="0" w:space="0" w:color="auto"/>
        <w:right w:val="none" w:sz="0" w:space="0" w:color="auto"/>
      </w:divBdr>
    </w:div>
    <w:div w:id="1855924292">
      <w:bodyDiv w:val="1"/>
      <w:marLeft w:val="0"/>
      <w:marRight w:val="0"/>
      <w:marTop w:val="0"/>
      <w:marBottom w:val="0"/>
      <w:divBdr>
        <w:top w:val="none" w:sz="0" w:space="0" w:color="auto"/>
        <w:left w:val="none" w:sz="0" w:space="0" w:color="auto"/>
        <w:bottom w:val="none" w:sz="0" w:space="0" w:color="auto"/>
        <w:right w:val="none" w:sz="0" w:space="0" w:color="auto"/>
      </w:divBdr>
      <w:divsChild>
        <w:div w:id="172260504">
          <w:marLeft w:val="0"/>
          <w:marRight w:val="0"/>
          <w:marTop w:val="0"/>
          <w:marBottom w:val="0"/>
          <w:divBdr>
            <w:top w:val="none" w:sz="0" w:space="0" w:color="auto"/>
            <w:left w:val="none" w:sz="0" w:space="0" w:color="auto"/>
            <w:bottom w:val="none" w:sz="0" w:space="0" w:color="auto"/>
            <w:right w:val="none" w:sz="0" w:space="0" w:color="auto"/>
          </w:divBdr>
        </w:div>
        <w:div w:id="1995721112">
          <w:marLeft w:val="0"/>
          <w:marRight w:val="0"/>
          <w:marTop w:val="0"/>
          <w:marBottom w:val="0"/>
          <w:divBdr>
            <w:top w:val="none" w:sz="0" w:space="0" w:color="auto"/>
            <w:left w:val="none" w:sz="0" w:space="0" w:color="auto"/>
            <w:bottom w:val="none" w:sz="0" w:space="0" w:color="auto"/>
            <w:right w:val="none" w:sz="0" w:space="0" w:color="auto"/>
          </w:divBdr>
        </w:div>
        <w:div w:id="1717001410">
          <w:marLeft w:val="0"/>
          <w:marRight w:val="0"/>
          <w:marTop w:val="0"/>
          <w:marBottom w:val="0"/>
          <w:divBdr>
            <w:top w:val="none" w:sz="0" w:space="0" w:color="auto"/>
            <w:left w:val="none" w:sz="0" w:space="0" w:color="auto"/>
            <w:bottom w:val="none" w:sz="0" w:space="0" w:color="auto"/>
            <w:right w:val="none" w:sz="0" w:space="0" w:color="auto"/>
          </w:divBdr>
        </w:div>
        <w:div w:id="431826735">
          <w:marLeft w:val="0"/>
          <w:marRight w:val="0"/>
          <w:marTop w:val="0"/>
          <w:marBottom w:val="0"/>
          <w:divBdr>
            <w:top w:val="none" w:sz="0" w:space="0" w:color="auto"/>
            <w:left w:val="none" w:sz="0" w:space="0" w:color="auto"/>
            <w:bottom w:val="none" w:sz="0" w:space="0" w:color="auto"/>
            <w:right w:val="none" w:sz="0" w:space="0" w:color="auto"/>
          </w:divBdr>
        </w:div>
        <w:div w:id="1372725375">
          <w:marLeft w:val="0"/>
          <w:marRight w:val="0"/>
          <w:marTop w:val="0"/>
          <w:marBottom w:val="0"/>
          <w:divBdr>
            <w:top w:val="none" w:sz="0" w:space="0" w:color="auto"/>
            <w:left w:val="none" w:sz="0" w:space="0" w:color="auto"/>
            <w:bottom w:val="none" w:sz="0" w:space="0" w:color="auto"/>
            <w:right w:val="none" w:sz="0" w:space="0" w:color="auto"/>
          </w:divBdr>
        </w:div>
        <w:div w:id="1087921652">
          <w:marLeft w:val="0"/>
          <w:marRight w:val="0"/>
          <w:marTop w:val="0"/>
          <w:marBottom w:val="0"/>
          <w:divBdr>
            <w:top w:val="none" w:sz="0" w:space="0" w:color="auto"/>
            <w:left w:val="none" w:sz="0" w:space="0" w:color="auto"/>
            <w:bottom w:val="none" w:sz="0" w:space="0" w:color="auto"/>
            <w:right w:val="none" w:sz="0" w:space="0" w:color="auto"/>
          </w:divBdr>
        </w:div>
        <w:div w:id="16808693">
          <w:marLeft w:val="0"/>
          <w:marRight w:val="0"/>
          <w:marTop w:val="0"/>
          <w:marBottom w:val="0"/>
          <w:divBdr>
            <w:top w:val="none" w:sz="0" w:space="0" w:color="auto"/>
            <w:left w:val="none" w:sz="0" w:space="0" w:color="auto"/>
            <w:bottom w:val="none" w:sz="0" w:space="0" w:color="auto"/>
            <w:right w:val="none" w:sz="0" w:space="0" w:color="auto"/>
          </w:divBdr>
        </w:div>
        <w:div w:id="843517330">
          <w:marLeft w:val="0"/>
          <w:marRight w:val="0"/>
          <w:marTop w:val="0"/>
          <w:marBottom w:val="0"/>
          <w:divBdr>
            <w:top w:val="none" w:sz="0" w:space="0" w:color="auto"/>
            <w:left w:val="none" w:sz="0" w:space="0" w:color="auto"/>
            <w:bottom w:val="none" w:sz="0" w:space="0" w:color="auto"/>
            <w:right w:val="none" w:sz="0" w:space="0" w:color="auto"/>
          </w:divBdr>
        </w:div>
        <w:div w:id="830826553">
          <w:marLeft w:val="0"/>
          <w:marRight w:val="0"/>
          <w:marTop w:val="0"/>
          <w:marBottom w:val="0"/>
          <w:divBdr>
            <w:top w:val="none" w:sz="0" w:space="0" w:color="auto"/>
            <w:left w:val="none" w:sz="0" w:space="0" w:color="auto"/>
            <w:bottom w:val="none" w:sz="0" w:space="0" w:color="auto"/>
            <w:right w:val="none" w:sz="0" w:space="0" w:color="auto"/>
          </w:divBdr>
        </w:div>
        <w:div w:id="11999783">
          <w:marLeft w:val="0"/>
          <w:marRight w:val="0"/>
          <w:marTop w:val="0"/>
          <w:marBottom w:val="0"/>
          <w:divBdr>
            <w:top w:val="none" w:sz="0" w:space="0" w:color="auto"/>
            <w:left w:val="none" w:sz="0" w:space="0" w:color="auto"/>
            <w:bottom w:val="none" w:sz="0" w:space="0" w:color="auto"/>
            <w:right w:val="none" w:sz="0" w:space="0" w:color="auto"/>
          </w:divBdr>
        </w:div>
        <w:div w:id="1308702603">
          <w:marLeft w:val="0"/>
          <w:marRight w:val="0"/>
          <w:marTop w:val="0"/>
          <w:marBottom w:val="0"/>
          <w:divBdr>
            <w:top w:val="none" w:sz="0" w:space="0" w:color="auto"/>
            <w:left w:val="none" w:sz="0" w:space="0" w:color="auto"/>
            <w:bottom w:val="none" w:sz="0" w:space="0" w:color="auto"/>
            <w:right w:val="none" w:sz="0" w:space="0" w:color="auto"/>
          </w:divBdr>
        </w:div>
        <w:div w:id="2062557858">
          <w:marLeft w:val="0"/>
          <w:marRight w:val="0"/>
          <w:marTop w:val="0"/>
          <w:marBottom w:val="0"/>
          <w:divBdr>
            <w:top w:val="none" w:sz="0" w:space="0" w:color="auto"/>
            <w:left w:val="none" w:sz="0" w:space="0" w:color="auto"/>
            <w:bottom w:val="none" w:sz="0" w:space="0" w:color="auto"/>
            <w:right w:val="none" w:sz="0" w:space="0" w:color="auto"/>
          </w:divBdr>
        </w:div>
        <w:div w:id="621687125">
          <w:marLeft w:val="0"/>
          <w:marRight w:val="0"/>
          <w:marTop w:val="0"/>
          <w:marBottom w:val="0"/>
          <w:divBdr>
            <w:top w:val="none" w:sz="0" w:space="0" w:color="auto"/>
            <w:left w:val="none" w:sz="0" w:space="0" w:color="auto"/>
            <w:bottom w:val="none" w:sz="0" w:space="0" w:color="auto"/>
            <w:right w:val="none" w:sz="0" w:space="0" w:color="auto"/>
          </w:divBdr>
        </w:div>
        <w:div w:id="562176028">
          <w:marLeft w:val="0"/>
          <w:marRight w:val="0"/>
          <w:marTop w:val="0"/>
          <w:marBottom w:val="0"/>
          <w:divBdr>
            <w:top w:val="none" w:sz="0" w:space="0" w:color="auto"/>
            <w:left w:val="none" w:sz="0" w:space="0" w:color="auto"/>
            <w:bottom w:val="none" w:sz="0" w:space="0" w:color="auto"/>
            <w:right w:val="none" w:sz="0" w:space="0" w:color="auto"/>
          </w:divBdr>
        </w:div>
        <w:div w:id="1354571588">
          <w:marLeft w:val="0"/>
          <w:marRight w:val="0"/>
          <w:marTop w:val="0"/>
          <w:marBottom w:val="0"/>
          <w:divBdr>
            <w:top w:val="none" w:sz="0" w:space="0" w:color="auto"/>
            <w:left w:val="none" w:sz="0" w:space="0" w:color="auto"/>
            <w:bottom w:val="none" w:sz="0" w:space="0" w:color="auto"/>
            <w:right w:val="none" w:sz="0" w:space="0" w:color="auto"/>
          </w:divBdr>
        </w:div>
        <w:div w:id="286785720">
          <w:marLeft w:val="0"/>
          <w:marRight w:val="0"/>
          <w:marTop w:val="0"/>
          <w:marBottom w:val="0"/>
          <w:divBdr>
            <w:top w:val="none" w:sz="0" w:space="0" w:color="auto"/>
            <w:left w:val="none" w:sz="0" w:space="0" w:color="auto"/>
            <w:bottom w:val="none" w:sz="0" w:space="0" w:color="auto"/>
            <w:right w:val="none" w:sz="0" w:space="0" w:color="auto"/>
          </w:divBdr>
        </w:div>
        <w:div w:id="161359991">
          <w:marLeft w:val="0"/>
          <w:marRight w:val="0"/>
          <w:marTop w:val="0"/>
          <w:marBottom w:val="0"/>
          <w:divBdr>
            <w:top w:val="none" w:sz="0" w:space="0" w:color="auto"/>
            <w:left w:val="none" w:sz="0" w:space="0" w:color="auto"/>
            <w:bottom w:val="none" w:sz="0" w:space="0" w:color="auto"/>
            <w:right w:val="none" w:sz="0" w:space="0" w:color="auto"/>
          </w:divBdr>
        </w:div>
        <w:div w:id="9453498">
          <w:marLeft w:val="0"/>
          <w:marRight w:val="0"/>
          <w:marTop w:val="0"/>
          <w:marBottom w:val="0"/>
          <w:divBdr>
            <w:top w:val="none" w:sz="0" w:space="0" w:color="auto"/>
            <w:left w:val="none" w:sz="0" w:space="0" w:color="auto"/>
            <w:bottom w:val="none" w:sz="0" w:space="0" w:color="auto"/>
            <w:right w:val="none" w:sz="0" w:space="0" w:color="auto"/>
          </w:divBdr>
        </w:div>
        <w:div w:id="1782384079">
          <w:marLeft w:val="0"/>
          <w:marRight w:val="0"/>
          <w:marTop w:val="0"/>
          <w:marBottom w:val="0"/>
          <w:divBdr>
            <w:top w:val="none" w:sz="0" w:space="0" w:color="auto"/>
            <w:left w:val="none" w:sz="0" w:space="0" w:color="auto"/>
            <w:bottom w:val="none" w:sz="0" w:space="0" w:color="auto"/>
            <w:right w:val="none" w:sz="0" w:space="0" w:color="auto"/>
          </w:divBdr>
        </w:div>
        <w:div w:id="1526209053">
          <w:marLeft w:val="0"/>
          <w:marRight w:val="0"/>
          <w:marTop w:val="0"/>
          <w:marBottom w:val="0"/>
          <w:divBdr>
            <w:top w:val="none" w:sz="0" w:space="0" w:color="auto"/>
            <w:left w:val="none" w:sz="0" w:space="0" w:color="auto"/>
            <w:bottom w:val="none" w:sz="0" w:space="0" w:color="auto"/>
            <w:right w:val="none" w:sz="0" w:space="0" w:color="auto"/>
          </w:divBdr>
        </w:div>
        <w:div w:id="1216430239">
          <w:marLeft w:val="0"/>
          <w:marRight w:val="0"/>
          <w:marTop w:val="0"/>
          <w:marBottom w:val="0"/>
          <w:divBdr>
            <w:top w:val="none" w:sz="0" w:space="0" w:color="auto"/>
            <w:left w:val="none" w:sz="0" w:space="0" w:color="auto"/>
            <w:bottom w:val="none" w:sz="0" w:space="0" w:color="auto"/>
            <w:right w:val="none" w:sz="0" w:space="0" w:color="auto"/>
          </w:divBdr>
        </w:div>
        <w:div w:id="586884930">
          <w:marLeft w:val="0"/>
          <w:marRight w:val="0"/>
          <w:marTop w:val="0"/>
          <w:marBottom w:val="0"/>
          <w:divBdr>
            <w:top w:val="none" w:sz="0" w:space="0" w:color="auto"/>
            <w:left w:val="none" w:sz="0" w:space="0" w:color="auto"/>
            <w:bottom w:val="none" w:sz="0" w:space="0" w:color="auto"/>
            <w:right w:val="none" w:sz="0" w:space="0" w:color="auto"/>
          </w:divBdr>
        </w:div>
        <w:div w:id="275135521">
          <w:marLeft w:val="0"/>
          <w:marRight w:val="0"/>
          <w:marTop w:val="0"/>
          <w:marBottom w:val="0"/>
          <w:divBdr>
            <w:top w:val="none" w:sz="0" w:space="0" w:color="auto"/>
            <w:left w:val="none" w:sz="0" w:space="0" w:color="auto"/>
            <w:bottom w:val="none" w:sz="0" w:space="0" w:color="auto"/>
            <w:right w:val="none" w:sz="0" w:space="0" w:color="auto"/>
          </w:divBdr>
        </w:div>
        <w:div w:id="1417941515">
          <w:marLeft w:val="0"/>
          <w:marRight w:val="0"/>
          <w:marTop w:val="0"/>
          <w:marBottom w:val="0"/>
          <w:divBdr>
            <w:top w:val="none" w:sz="0" w:space="0" w:color="auto"/>
            <w:left w:val="none" w:sz="0" w:space="0" w:color="auto"/>
            <w:bottom w:val="none" w:sz="0" w:space="0" w:color="auto"/>
            <w:right w:val="none" w:sz="0" w:space="0" w:color="auto"/>
          </w:divBdr>
        </w:div>
        <w:div w:id="939947051">
          <w:marLeft w:val="0"/>
          <w:marRight w:val="0"/>
          <w:marTop w:val="0"/>
          <w:marBottom w:val="0"/>
          <w:divBdr>
            <w:top w:val="none" w:sz="0" w:space="0" w:color="auto"/>
            <w:left w:val="none" w:sz="0" w:space="0" w:color="auto"/>
            <w:bottom w:val="none" w:sz="0" w:space="0" w:color="auto"/>
            <w:right w:val="none" w:sz="0" w:space="0" w:color="auto"/>
          </w:divBdr>
        </w:div>
        <w:div w:id="1378427543">
          <w:marLeft w:val="0"/>
          <w:marRight w:val="0"/>
          <w:marTop w:val="0"/>
          <w:marBottom w:val="0"/>
          <w:divBdr>
            <w:top w:val="none" w:sz="0" w:space="0" w:color="auto"/>
            <w:left w:val="none" w:sz="0" w:space="0" w:color="auto"/>
            <w:bottom w:val="none" w:sz="0" w:space="0" w:color="auto"/>
            <w:right w:val="none" w:sz="0" w:space="0" w:color="auto"/>
          </w:divBdr>
        </w:div>
        <w:div w:id="478110419">
          <w:marLeft w:val="0"/>
          <w:marRight w:val="0"/>
          <w:marTop w:val="0"/>
          <w:marBottom w:val="0"/>
          <w:divBdr>
            <w:top w:val="none" w:sz="0" w:space="0" w:color="auto"/>
            <w:left w:val="none" w:sz="0" w:space="0" w:color="auto"/>
            <w:bottom w:val="none" w:sz="0" w:space="0" w:color="auto"/>
            <w:right w:val="none" w:sz="0" w:space="0" w:color="auto"/>
          </w:divBdr>
        </w:div>
        <w:div w:id="1468816267">
          <w:marLeft w:val="0"/>
          <w:marRight w:val="0"/>
          <w:marTop w:val="0"/>
          <w:marBottom w:val="0"/>
          <w:divBdr>
            <w:top w:val="none" w:sz="0" w:space="0" w:color="auto"/>
            <w:left w:val="none" w:sz="0" w:space="0" w:color="auto"/>
            <w:bottom w:val="none" w:sz="0" w:space="0" w:color="auto"/>
            <w:right w:val="none" w:sz="0" w:space="0" w:color="auto"/>
          </w:divBdr>
        </w:div>
        <w:div w:id="98111098">
          <w:marLeft w:val="0"/>
          <w:marRight w:val="0"/>
          <w:marTop w:val="0"/>
          <w:marBottom w:val="0"/>
          <w:divBdr>
            <w:top w:val="none" w:sz="0" w:space="0" w:color="auto"/>
            <w:left w:val="none" w:sz="0" w:space="0" w:color="auto"/>
            <w:bottom w:val="none" w:sz="0" w:space="0" w:color="auto"/>
            <w:right w:val="none" w:sz="0" w:space="0" w:color="auto"/>
          </w:divBdr>
        </w:div>
        <w:div w:id="20498675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TotalTime>
  <Pages>16</Pages>
  <Words>5964</Words>
  <Characters>40466</Characters>
  <Application>Microsoft Office Word</Application>
  <DocSecurity>0</DocSecurity>
  <Lines>337</Lines>
  <Paragraphs>92</Paragraphs>
  <ScaleCrop>false</ScaleCrop>
  <HeadingPairs>
    <vt:vector size="2" baseType="variant">
      <vt:variant>
        <vt:lpstr>Название</vt:lpstr>
      </vt:variant>
      <vt:variant>
        <vt:i4>1</vt:i4>
      </vt:variant>
    </vt:vector>
  </HeadingPairs>
  <TitlesOfParts>
    <vt:vector size="1" baseType="lpstr">
      <vt:lpstr>Примітки до фінансової звітності за 2013 рік</vt:lpstr>
    </vt:vector>
  </TitlesOfParts>
  <Company>Grizli777</Company>
  <LinksUpToDate>false</LinksUpToDate>
  <CharactersWithSpaces>46338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Примітки до фінансової звітності за 2013 рік</dc:title>
  <dc:creator>Lara</dc:creator>
  <cp:lastModifiedBy>natali</cp:lastModifiedBy>
  <cp:revision>38</cp:revision>
  <cp:lastPrinted>2015-04-15T14:43:00Z</cp:lastPrinted>
  <dcterms:created xsi:type="dcterms:W3CDTF">2015-04-08T09:50:00Z</dcterms:created>
  <dcterms:modified xsi:type="dcterms:W3CDTF">2015-04-16T11:04:00Z</dcterms:modified>
</cp:coreProperties>
</file>